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EB" w:rsidRPr="00DE3573" w:rsidRDefault="000F1AEB" w:rsidP="000F1AEB">
      <w:pPr>
        <w:jc w:val="center"/>
        <w:rPr>
          <w:rFonts w:ascii="MyLekpaGirlfriend" w:hAnsi="MyLekpaGirlfriend"/>
          <w:b/>
          <w:sz w:val="36"/>
        </w:rPr>
      </w:pPr>
      <w:r w:rsidRPr="00DE3573">
        <w:rPr>
          <w:rFonts w:ascii="MyLekpaGirlfriend" w:hAnsi="MyLekpaGirlfriend"/>
          <w:b/>
          <w:sz w:val="36"/>
        </w:rPr>
        <w:t>Scoring Guide for 9</w:t>
      </w:r>
      <w:r w:rsidRPr="00DE3573">
        <w:rPr>
          <w:rFonts w:ascii="MyLekpaGirlfriend" w:hAnsi="MyLekpaGirlfriend"/>
          <w:b/>
          <w:sz w:val="36"/>
          <w:vertAlign w:val="superscript"/>
        </w:rPr>
        <w:t>th</w:t>
      </w:r>
      <w:r w:rsidRPr="00DE3573">
        <w:rPr>
          <w:rFonts w:ascii="MyLekpaGirlfriend" w:hAnsi="MyLekpaGirlfriend"/>
          <w:b/>
          <w:sz w:val="36"/>
        </w:rPr>
        <w:t xml:space="preserve"> Grade Presentation of Learning</w:t>
      </w:r>
    </w:p>
    <w:p w:rsidR="000F1AEB" w:rsidRPr="00D35FA3" w:rsidRDefault="000F1AEB" w:rsidP="000F1AEB">
      <w:pPr>
        <w:jc w:val="center"/>
        <w:rPr>
          <w:b/>
          <w:sz w:val="36"/>
        </w:rPr>
      </w:pPr>
    </w:p>
    <w:p w:rsidR="000F1AEB" w:rsidRDefault="000F1AEB" w:rsidP="00C544BF">
      <w:r w:rsidRPr="00C544BF">
        <w:rPr>
          <w:rStyle w:val="Heading1Char"/>
        </w:rPr>
        <w:t>Timing:</w:t>
      </w:r>
      <w:r>
        <w:t xml:space="preserve"> </w:t>
      </w:r>
      <w:r w:rsidR="00422AD1">
        <w:t>7-</w:t>
      </w:r>
      <w:r w:rsidR="006D2337">
        <w:t>8</w:t>
      </w:r>
      <w:r w:rsidRPr="006C1A20">
        <w:t xml:space="preserve"> minutes for </w:t>
      </w:r>
      <w:r>
        <w:t>formal presentation</w:t>
      </w:r>
      <w:r w:rsidR="00422AD1">
        <w:t xml:space="preserve">, </w:t>
      </w:r>
      <w:r w:rsidR="006D2337">
        <w:t>2-3</w:t>
      </w:r>
      <w:r w:rsidR="00422AD1">
        <w:t xml:space="preserve"> minutes follow-up</w:t>
      </w:r>
      <w:r>
        <w:t xml:space="preserve"> questions, </w:t>
      </w:r>
      <w:r w:rsidR="00422AD1">
        <w:t>followed by deliberation and scoring</w:t>
      </w:r>
    </w:p>
    <w:p w:rsidR="000F1AEB" w:rsidRPr="006C1A20" w:rsidRDefault="000F1AEB" w:rsidP="000F1AEB">
      <w:pPr>
        <w:ind w:left="720"/>
      </w:pPr>
    </w:p>
    <w:p w:rsidR="000F1AEB" w:rsidRPr="00C544BF" w:rsidRDefault="000F1AEB" w:rsidP="00DE3573">
      <w:pPr>
        <w:pStyle w:val="Heading1"/>
        <w:spacing w:before="0"/>
      </w:pPr>
      <w:r w:rsidRPr="00B475C3">
        <w:t xml:space="preserve">Sequence: </w:t>
      </w:r>
    </w:p>
    <w:p w:rsidR="002177C2" w:rsidRDefault="00EF303B" w:rsidP="00EF303B">
      <w:pPr>
        <w:numPr>
          <w:ilvl w:val="1"/>
          <w:numId w:val="1"/>
        </w:numPr>
      </w:pPr>
      <w:r>
        <w:rPr>
          <w:b/>
        </w:rPr>
        <w:t>Formal Presentation</w:t>
      </w:r>
      <w:r w:rsidR="000F1AEB" w:rsidRPr="00210928">
        <w:rPr>
          <w:b/>
        </w:rPr>
        <w:t>-</w:t>
      </w:r>
      <w:r w:rsidR="000F1AEB" w:rsidRPr="006C1A20">
        <w:t xml:space="preserve"> </w:t>
      </w:r>
    </w:p>
    <w:p w:rsidR="002177C2" w:rsidRDefault="000F1AEB" w:rsidP="002177C2">
      <w:pPr>
        <w:numPr>
          <w:ilvl w:val="2"/>
          <w:numId w:val="1"/>
        </w:numPr>
      </w:pPr>
      <w:r w:rsidRPr="006C1A20">
        <w:t>Student</w:t>
      </w:r>
      <w:r w:rsidRPr="00C544BF">
        <w:rPr>
          <w:rStyle w:val="Heading2Char"/>
        </w:rPr>
        <w:t xml:space="preserve"> introduces</w:t>
      </w:r>
      <w:r>
        <w:t xml:space="preserve"> themselves to the panel, and uses an anecdote or hook to get the panel’s attention.</w:t>
      </w:r>
      <w:r w:rsidR="00EF303B">
        <w:t xml:space="preserve"> </w:t>
      </w:r>
    </w:p>
    <w:p w:rsidR="00C544BF" w:rsidRDefault="0094468B" w:rsidP="002177C2">
      <w:pPr>
        <w:numPr>
          <w:ilvl w:val="2"/>
          <w:numId w:val="1"/>
        </w:numPr>
      </w:pPr>
      <w:r>
        <w:t>Stude</w:t>
      </w:r>
      <w:r w:rsidR="00D052B3">
        <w:t xml:space="preserve">nt must present on </w:t>
      </w:r>
      <w:r w:rsidR="009969E4">
        <w:rPr>
          <w:rStyle w:val="Heading2Char"/>
        </w:rPr>
        <w:t xml:space="preserve">one </w:t>
      </w:r>
      <w:bookmarkStart w:id="0" w:name="_GoBack"/>
      <w:bookmarkEnd w:id="0"/>
      <w:r w:rsidR="00D052B3" w:rsidRPr="00C544BF">
        <w:rPr>
          <w:rStyle w:val="Heading2Char"/>
        </w:rPr>
        <w:t>strength</w:t>
      </w:r>
      <w:r>
        <w:t xml:space="preserve"> and </w:t>
      </w:r>
      <w:r w:rsidRPr="00C544BF">
        <w:rPr>
          <w:rStyle w:val="Heading2Char"/>
        </w:rPr>
        <w:t>one goal</w:t>
      </w:r>
      <w:r w:rsidR="000F1AEB">
        <w:t xml:space="preserve">.  The strengths and goals will be chosen from our Habits of </w:t>
      </w:r>
      <w:r w:rsidR="00D052B3">
        <w:t xml:space="preserve">Heart and </w:t>
      </w:r>
      <w:r w:rsidR="000F1AEB">
        <w:t>Mind, and the list of 21</w:t>
      </w:r>
      <w:r w:rsidR="000F1AEB" w:rsidRPr="00EF303B">
        <w:rPr>
          <w:vertAlign w:val="superscript"/>
        </w:rPr>
        <w:t>st</w:t>
      </w:r>
      <w:r w:rsidR="000F1AEB">
        <w:t xml:space="preserve"> Century Survi</w:t>
      </w:r>
      <w:r w:rsidR="002177C2">
        <w:t xml:space="preserve">val Skills </w:t>
      </w:r>
    </w:p>
    <w:p w:rsidR="002177C2" w:rsidRDefault="002177C2" w:rsidP="00C544BF">
      <w:pPr>
        <w:ind w:left="1800"/>
      </w:pPr>
      <w:r>
        <w:t>(</w:t>
      </w:r>
      <w:proofErr w:type="gramStart"/>
      <w:r>
        <w:t>see</w:t>
      </w:r>
      <w:proofErr w:type="gramEnd"/>
      <w:r>
        <w:t xml:space="preserve"> lists below).</w:t>
      </w:r>
    </w:p>
    <w:p w:rsidR="002177C2" w:rsidRDefault="002177C2" w:rsidP="002177C2">
      <w:pPr>
        <w:numPr>
          <w:ilvl w:val="2"/>
          <w:numId w:val="1"/>
        </w:numPr>
      </w:pPr>
      <w:r>
        <w:t xml:space="preserve">Student then answers </w:t>
      </w:r>
      <w:r w:rsidRPr="00C544BF">
        <w:rPr>
          <w:rStyle w:val="Heading2Char"/>
        </w:rPr>
        <w:t>two reflective questions</w:t>
      </w:r>
      <w:r>
        <w:t xml:space="preserve"> (see questions below).</w:t>
      </w:r>
    </w:p>
    <w:p w:rsidR="002177C2" w:rsidRDefault="000F1AEB" w:rsidP="002177C2">
      <w:pPr>
        <w:numPr>
          <w:ilvl w:val="2"/>
          <w:numId w:val="1"/>
        </w:numPr>
      </w:pPr>
      <w:r>
        <w:t>For each secti</w:t>
      </w:r>
      <w:r w:rsidR="00EF303B">
        <w:t xml:space="preserve">on, students must show </w:t>
      </w:r>
      <w:r w:rsidR="00EF303B" w:rsidRPr="00C544BF">
        <w:rPr>
          <w:rStyle w:val="Heading2Char"/>
        </w:rPr>
        <w:t>evidence</w:t>
      </w:r>
      <w:r w:rsidR="002177C2" w:rsidRPr="00C544BF">
        <w:rPr>
          <w:rStyle w:val="Heading2Char"/>
        </w:rPr>
        <w:t>,</w:t>
      </w:r>
      <w:r w:rsidR="002177C2">
        <w:t xml:space="preserve"> either in hand or on their DP.</w:t>
      </w:r>
    </w:p>
    <w:p w:rsidR="000F1AEB" w:rsidRDefault="000F1AEB" w:rsidP="002177C2">
      <w:pPr>
        <w:numPr>
          <w:ilvl w:val="2"/>
          <w:numId w:val="1"/>
        </w:numPr>
      </w:pPr>
      <w:r>
        <w:t xml:space="preserve">At some point in the presentation, students must </w:t>
      </w:r>
      <w:r w:rsidRPr="00C544BF">
        <w:rPr>
          <w:rStyle w:val="Heading2Char"/>
        </w:rPr>
        <w:t>talk about each of their classes</w:t>
      </w:r>
      <w:r>
        <w:t>.</w:t>
      </w:r>
    </w:p>
    <w:p w:rsidR="000F1AEB" w:rsidRPr="006C1A20" w:rsidRDefault="000F1AEB" w:rsidP="000F1AEB"/>
    <w:p w:rsidR="000F1AEB" w:rsidRDefault="000F1AEB" w:rsidP="000F1AEB">
      <w:pPr>
        <w:numPr>
          <w:ilvl w:val="1"/>
          <w:numId w:val="1"/>
        </w:numPr>
      </w:pPr>
      <w:r>
        <w:rPr>
          <w:b/>
        </w:rPr>
        <w:t>Panel Follow-Up Questions-</w:t>
      </w:r>
      <w:r w:rsidRPr="006C1A20">
        <w:t xml:space="preserve"> </w:t>
      </w:r>
      <w:r>
        <w:t>Panelists</w:t>
      </w:r>
      <w:r w:rsidRPr="006C1A20">
        <w:t xml:space="preserve"> ask questions of the presenter.</w:t>
      </w:r>
    </w:p>
    <w:p w:rsidR="000F1AEB" w:rsidRDefault="000F1AEB" w:rsidP="000F1AEB"/>
    <w:p w:rsidR="000F1AEB" w:rsidRDefault="000F1AEB" w:rsidP="000F1AEB">
      <w:pPr>
        <w:numPr>
          <w:ilvl w:val="1"/>
          <w:numId w:val="1"/>
        </w:numPr>
      </w:pPr>
      <w:r>
        <w:rPr>
          <w:b/>
        </w:rPr>
        <w:t>Deliberation and Scoring-</w:t>
      </w:r>
      <w:r>
        <w:t xml:space="preserve"> Student leaves the room, and panelists deliberate.  </w:t>
      </w:r>
    </w:p>
    <w:p w:rsidR="00C544BF" w:rsidRDefault="00C544BF" w:rsidP="00C544BF">
      <w:pPr>
        <w:pStyle w:val="ListParagraph"/>
      </w:pPr>
    </w:p>
    <w:p w:rsidR="00C544BF" w:rsidRPr="00C544BF" w:rsidRDefault="00C544BF" w:rsidP="00C544BF">
      <w:pPr>
        <w:pStyle w:val="Heading1"/>
        <w:spacing w:before="0"/>
      </w:pPr>
      <w:r w:rsidRPr="00C544BF">
        <w:t>Reflective Questions</w:t>
      </w:r>
    </w:p>
    <w:p w:rsidR="00C544BF" w:rsidRPr="00C544BF" w:rsidRDefault="00C544BF" w:rsidP="00C544BF">
      <w:pPr>
        <w:rPr>
          <w:b/>
        </w:rPr>
      </w:pPr>
    </w:p>
    <w:p w:rsidR="00C544BF" w:rsidRPr="00C544BF" w:rsidRDefault="00C544BF" w:rsidP="00C544BF">
      <w:pPr>
        <w:numPr>
          <w:ilvl w:val="0"/>
          <w:numId w:val="5"/>
        </w:numPr>
      </w:pPr>
      <w:r w:rsidRPr="00C544BF">
        <w:t>How is the work that you are doing here relevant to you personally or to your larger goals?</w:t>
      </w:r>
    </w:p>
    <w:p w:rsidR="00C544BF" w:rsidRPr="006C1A20" w:rsidRDefault="00C544BF" w:rsidP="00C544BF">
      <w:pPr>
        <w:numPr>
          <w:ilvl w:val="0"/>
          <w:numId w:val="5"/>
        </w:numPr>
      </w:pPr>
      <w:r w:rsidRPr="00C544BF">
        <w:t>What topic have you engaged with this year that has caused the most personal or intellectual growth for you?</w:t>
      </w:r>
    </w:p>
    <w:p w:rsidR="002E4BA7" w:rsidRDefault="00EF303B" w:rsidP="000F1AEB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____________________________________________________________</w:t>
      </w:r>
    </w:p>
    <w:p w:rsidR="00EF303B" w:rsidRDefault="00EF303B" w:rsidP="00EF303B">
      <w:pPr>
        <w:tabs>
          <w:tab w:val="left" w:pos="945"/>
        </w:tabs>
        <w:jc w:val="center"/>
        <w:rPr>
          <w:b/>
          <w:sz w:val="32"/>
          <w:szCs w:val="32"/>
        </w:rPr>
      </w:pPr>
    </w:p>
    <w:p w:rsidR="00EF303B" w:rsidRPr="00B475C3" w:rsidRDefault="00EF303B" w:rsidP="00EF303B">
      <w:pPr>
        <w:tabs>
          <w:tab w:val="left" w:pos="945"/>
        </w:tabs>
        <w:jc w:val="center"/>
        <w:rPr>
          <w:b/>
          <w:sz w:val="36"/>
          <w:szCs w:val="36"/>
        </w:rPr>
      </w:pPr>
      <w:r w:rsidRPr="00B475C3">
        <w:rPr>
          <w:b/>
          <w:sz w:val="36"/>
          <w:szCs w:val="36"/>
        </w:rPr>
        <w:t>Habits of Mind and Survival Skills</w:t>
      </w:r>
    </w:p>
    <w:p w:rsidR="002E4BA7" w:rsidRDefault="002E4BA7" w:rsidP="000F1AEB">
      <w:pPr>
        <w:jc w:val="center"/>
        <w:rPr>
          <w:b/>
          <w:sz w:val="36"/>
          <w:szCs w:val="22"/>
        </w:rPr>
      </w:pPr>
    </w:p>
    <w:p w:rsidR="00EF303B" w:rsidRPr="001D6A35" w:rsidRDefault="00EF303B" w:rsidP="001D6A35">
      <w:pPr>
        <w:pStyle w:val="Heading1"/>
        <w:spacing w:before="120"/>
        <w:rPr>
          <w:rStyle w:val="Emphasis"/>
          <w:b w:val="0"/>
          <w:bCs w:val="0"/>
          <w:i w:val="0"/>
        </w:rPr>
      </w:pPr>
      <w:r w:rsidRPr="001D6A35">
        <w:rPr>
          <w:rStyle w:val="Emphasis"/>
          <w:i w:val="0"/>
        </w:rPr>
        <w:t>The Seven Survival Skills for the 21st Century </w:t>
      </w:r>
    </w:p>
    <w:p w:rsidR="00EF303B" w:rsidRPr="00E66ABC" w:rsidRDefault="00EF303B" w:rsidP="00EF303B">
      <w:pPr>
        <w:pStyle w:val="NoSpacing"/>
        <w:rPr>
          <w:i/>
        </w:rPr>
      </w:pPr>
      <w:r w:rsidRPr="00E66ABC">
        <w:rPr>
          <w:i/>
        </w:rPr>
        <w:t xml:space="preserve"> </w:t>
      </w:r>
    </w:p>
    <w:p w:rsidR="00EF303B" w:rsidRPr="00E66ABC" w:rsidRDefault="00EF303B" w:rsidP="00EF303B">
      <w:pPr>
        <w:pStyle w:val="NoSpacing"/>
        <w:numPr>
          <w:ilvl w:val="0"/>
          <w:numId w:val="2"/>
        </w:numPr>
      </w:pPr>
      <w:r w:rsidRPr="00E66ABC">
        <w:rPr>
          <w:rStyle w:val="Emphasis"/>
          <w:bCs/>
          <w:i w:val="0"/>
        </w:rPr>
        <w:t xml:space="preserve">Critical Thinking and Problem Solving </w:t>
      </w:r>
    </w:p>
    <w:p w:rsidR="00913F6B" w:rsidRPr="00913F6B" w:rsidRDefault="00EF303B" w:rsidP="00EF303B">
      <w:pPr>
        <w:pStyle w:val="NoSpacing"/>
        <w:numPr>
          <w:ilvl w:val="0"/>
          <w:numId w:val="2"/>
        </w:numPr>
        <w:rPr>
          <w:rStyle w:val="Emphasis"/>
          <w:i w:val="0"/>
          <w:iCs w:val="0"/>
        </w:rPr>
      </w:pPr>
      <w:r w:rsidRPr="00913F6B">
        <w:rPr>
          <w:rStyle w:val="Emphasis"/>
          <w:bCs/>
          <w:i w:val="0"/>
        </w:rPr>
        <w:t xml:space="preserve">Collaboration </w:t>
      </w:r>
    </w:p>
    <w:p w:rsidR="00EF303B" w:rsidRPr="00E66ABC" w:rsidRDefault="00EF303B" w:rsidP="00EF303B">
      <w:pPr>
        <w:pStyle w:val="NoSpacing"/>
        <w:numPr>
          <w:ilvl w:val="0"/>
          <w:numId w:val="2"/>
        </w:numPr>
      </w:pPr>
      <w:r w:rsidRPr="00913F6B">
        <w:rPr>
          <w:rStyle w:val="Emphasis"/>
          <w:bCs/>
          <w:i w:val="0"/>
        </w:rPr>
        <w:t>Adaptability</w:t>
      </w:r>
      <w:r w:rsidRPr="00E66ABC">
        <w:t xml:space="preserve"> </w:t>
      </w:r>
    </w:p>
    <w:p w:rsidR="00EF303B" w:rsidRPr="00E66ABC" w:rsidRDefault="00251248" w:rsidP="00EF303B">
      <w:pPr>
        <w:pStyle w:val="NoSpacing"/>
        <w:numPr>
          <w:ilvl w:val="0"/>
          <w:numId w:val="2"/>
        </w:numPr>
      </w:pPr>
      <w:r>
        <w:rPr>
          <w:rStyle w:val="Emphasis"/>
          <w:bCs/>
          <w:i w:val="0"/>
        </w:rPr>
        <w:t>Initiative</w:t>
      </w:r>
    </w:p>
    <w:p w:rsidR="00EF303B" w:rsidRPr="00E66ABC" w:rsidRDefault="00EF303B" w:rsidP="00EF303B">
      <w:pPr>
        <w:pStyle w:val="NoSpacing"/>
        <w:numPr>
          <w:ilvl w:val="0"/>
          <w:numId w:val="2"/>
        </w:numPr>
      </w:pPr>
      <w:r w:rsidRPr="00E66ABC">
        <w:rPr>
          <w:rStyle w:val="Emphasis"/>
          <w:bCs/>
          <w:i w:val="0"/>
        </w:rPr>
        <w:t xml:space="preserve">Effective Communication </w:t>
      </w:r>
    </w:p>
    <w:p w:rsidR="00EF303B" w:rsidRPr="00E66ABC" w:rsidRDefault="00913F6B" w:rsidP="00EF303B">
      <w:pPr>
        <w:pStyle w:val="NoSpacing"/>
        <w:numPr>
          <w:ilvl w:val="0"/>
          <w:numId w:val="2"/>
        </w:numPr>
      </w:pPr>
      <w:r>
        <w:rPr>
          <w:rStyle w:val="Emphasis"/>
          <w:bCs/>
          <w:i w:val="0"/>
        </w:rPr>
        <w:t>Independent Research and Learning</w:t>
      </w:r>
    </w:p>
    <w:p w:rsidR="00EF303B" w:rsidRPr="00E66ABC" w:rsidRDefault="00EF303B" w:rsidP="00EF303B">
      <w:pPr>
        <w:pStyle w:val="NoSpacing"/>
        <w:numPr>
          <w:ilvl w:val="0"/>
          <w:numId w:val="2"/>
        </w:numPr>
        <w:rPr>
          <w:rStyle w:val="Emphasis"/>
          <w:i w:val="0"/>
          <w:iCs w:val="0"/>
        </w:rPr>
      </w:pPr>
      <w:r w:rsidRPr="00E66ABC">
        <w:rPr>
          <w:rStyle w:val="Emphasis"/>
          <w:bCs/>
          <w:i w:val="0"/>
        </w:rPr>
        <w:t xml:space="preserve">Curiosity and Imagination </w:t>
      </w:r>
    </w:p>
    <w:p w:rsidR="00EF303B" w:rsidRPr="00E66ABC" w:rsidRDefault="00EF303B" w:rsidP="00EF303B">
      <w:pPr>
        <w:pStyle w:val="NoSpacing"/>
        <w:rPr>
          <w:rStyle w:val="Emphasis"/>
          <w:bCs/>
          <w:i w:val="0"/>
        </w:rPr>
      </w:pPr>
    </w:p>
    <w:p w:rsidR="00EF303B" w:rsidRPr="001D6A35" w:rsidRDefault="00EF303B" w:rsidP="001D6A35">
      <w:pPr>
        <w:pStyle w:val="Heading1"/>
        <w:spacing w:before="240"/>
        <w:rPr>
          <w:rStyle w:val="Emphasis"/>
          <w:b w:val="0"/>
          <w:bCs w:val="0"/>
          <w:i w:val="0"/>
        </w:rPr>
      </w:pPr>
      <w:r w:rsidRPr="001D6A35">
        <w:rPr>
          <w:rStyle w:val="Emphasis"/>
          <w:i w:val="0"/>
        </w:rPr>
        <w:t>AHS Habits of Mind</w:t>
      </w:r>
    </w:p>
    <w:p w:rsidR="00EF303B" w:rsidRPr="00E66ABC" w:rsidRDefault="00EF303B" w:rsidP="00EF303B">
      <w:pPr>
        <w:pStyle w:val="NoSpacing"/>
        <w:rPr>
          <w:rStyle w:val="Emphasis"/>
          <w:b/>
          <w:bCs/>
          <w:i w:val="0"/>
        </w:rPr>
      </w:pPr>
    </w:p>
    <w:p w:rsidR="00EF303B" w:rsidRPr="00E66ABC" w:rsidRDefault="00EF303B" w:rsidP="00EF303B">
      <w:pPr>
        <w:pStyle w:val="NoSpacing"/>
        <w:numPr>
          <w:ilvl w:val="0"/>
          <w:numId w:val="3"/>
        </w:numPr>
        <w:rPr>
          <w:i/>
        </w:rPr>
      </w:pPr>
      <w:r w:rsidRPr="00E66ABC">
        <w:t>Perspective</w:t>
      </w:r>
    </w:p>
    <w:p w:rsidR="00EF303B" w:rsidRPr="00E66ABC" w:rsidRDefault="00EF303B" w:rsidP="00EF303B">
      <w:pPr>
        <w:pStyle w:val="NoSpacing"/>
        <w:numPr>
          <w:ilvl w:val="0"/>
          <w:numId w:val="3"/>
        </w:numPr>
        <w:rPr>
          <w:i/>
        </w:rPr>
      </w:pPr>
      <w:r w:rsidRPr="00E66ABC">
        <w:t>Advocacy</w:t>
      </w:r>
    </w:p>
    <w:p w:rsidR="00EF303B" w:rsidRPr="00E66ABC" w:rsidRDefault="00EF303B" w:rsidP="00EF303B">
      <w:pPr>
        <w:pStyle w:val="NoSpacing"/>
        <w:numPr>
          <w:ilvl w:val="0"/>
          <w:numId w:val="3"/>
        </w:numPr>
        <w:rPr>
          <w:i/>
        </w:rPr>
      </w:pPr>
      <w:r w:rsidRPr="00E66ABC">
        <w:t>Perseverance</w:t>
      </w:r>
    </w:p>
    <w:p w:rsidR="00EF303B" w:rsidRPr="00E66ABC" w:rsidRDefault="00EF303B" w:rsidP="00EF303B">
      <w:pPr>
        <w:pStyle w:val="NoSpacing"/>
        <w:numPr>
          <w:ilvl w:val="0"/>
          <w:numId w:val="3"/>
        </w:numPr>
        <w:rPr>
          <w:i/>
        </w:rPr>
      </w:pPr>
      <w:r w:rsidRPr="00E66ABC">
        <w:t>Evidence</w:t>
      </w:r>
    </w:p>
    <w:p w:rsidR="00C544BF" w:rsidRPr="001D6A35" w:rsidRDefault="00EF303B" w:rsidP="00C544BF">
      <w:pPr>
        <w:pStyle w:val="NoSpacing"/>
        <w:numPr>
          <w:ilvl w:val="0"/>
          <w:numId w:val="3"/>
        </w:numPr>
        <w:rPr>
          <w:i/>
        </w:rPr>
      </w:pPr>
      <w:r w:rsidRPr="00E66ABC">
        <w:t>Refinement</w:t>
      </w:r>
    </w:p>
    <w:p w:rsidR="000F1AEB" w:rsidRPr="00B0503F" w:rsidRDefault="000F1AEB" w:rsidP="00B0503F">
      <w:pPr>
        <w:jc w:val="center"/>
        <w:rPr>
          <w:b/>
          <w:sz w:val="36"/>
          <w:szCs w:val="22"/>
        </w:rPr>
      </w:pPr>
      <w:r w:rsidRPr="006C1A20">
        <w:rPr>
          <w:b/>
          <w:sz w:val="36"/>
          <w:szCs w:val="22"/>
        </w:rPr>
        <w:lastRenderedPageBreak/>
        <w:t>POL Scoring Rubric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8"/>
        <w:gridCol w:w="1344"/>
        <w:gridCol w:w="1254"/>
      </w:tblGrid>
      <w:tr w:rsidR="000F1AEB" w:rsidTr="000D7CE3">
        <w:tc>
          <w:tcPr>
            <w:tcW w:w="5000" w:type="pct"/>
            <w:gridSpan w:val="3"/>
            <w:shd w:val="clear" w:color="auto" w:fill="A6A6A6"/>
          </w:tcPr>
          <w:p w:rsidR="000F1AEB" w:rsidRPr="000D7CE3" w:rsidRDefault="000F1AEB" w:rsidP="000D7CE3">
            <w:pPr>
              <w:jc w:val="center"/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PRE-POL CHECKLIST</w:t>
            </w:r>
          </w:p>
        </w:tc>
      </w:tr>
      <w:tr w:rsidR="000F1AEB" w:rsidTr="000D7CE3">
        <w:tc>
          <w:tcPr>
            <w:tcW w:w="3821" w:type="pct"/>
          </w:tcPr>
          <w:p w:rsidR="000F1AEB" w:rsidRPr="000D7CE3" w:rsidRDefault="000F1AEB" w:rsidP="000D7CE3">
            <w:pPr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Be dressed in professional attire from head to toe</w:t>
            </w:r>
          </w:p>
        </w:tc>
        <w:tc>
          <w:tcPr>
            <w:tcW w:w="610" w:type="pct"/>
          </w:tcPr>
          <w:p w:rsidR="000F1AEB" w:rsidRPr="000D7CE3" w:rsidRDefault="000F1AEB" w:rsidP="000D7CE3">
            <w:pPr>
              <w:jc w:val="center"/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Y</w:t>
            </w:r>
          </w:p>
        </w:tc>
        <w:tc>
          <w:tcPr>
            <w:tcW w:w="569" w:type="pct"/>
          </w:tcPr>
          <w:p w:rsidR="000F1AEB" w:rsidRPr="000D7CE3" w:rsidRDefault="000F1AEB" w:rsidP="000D7CE3">
            <w:pPr>
              <w:jc w:val="center"/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N</w:t>
            </w:r>
          </w:p>
        </w:tc>
      </w:tr>
      <w:tr w:rsidR="000F1AEB" w:rsidTr="000D7CE3">
        <w:tc>
          <w:tcPr>
            <w:tcW w:w="3821" w:type="pct"/>
          </w:tcPr>
          <w:p w:rsidR="000F1AEB" w:rsidRPr="000D7CE3" w:rsidRDefault="000F1AEB" w:rsidP="000D7CE3">
            <w:pPr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Have note cards of outline</w:t>
            </w:r>
          </w:p>
        </w:tc>
        <w:tc>
          <w:tcPr>
            <w:tcW w:w="610" w:type="pct"/>
          </w:tcPr>
          <w:p w:rsidR="000F1AEB" w:rsidRPr="000D7CE3" w:rsidRDefault="000F1AEB" w:rsidP="000D7CE3">
            <w:pPr>
              <w:jc w:val="center"/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Y</w:t>
            </w:r>
          </w:p>
        </w:tc>
        <w:tc>
          <w:tcPr>
            <w:tcW w:w="569" w:type="pct"/>
          </w:tcPr>
          <w:p w:rsidR="000F1AEB" w:rsidRPr="000D7CE3" w:rsidRDefault="000F1AEB" w:rsidP="000D7CE3">
            <w:pPr>
              <w:jc w:val="center"/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N</w:t>
            </w:r>
          </w:p>
        </w:tc>
      </w:tr>
      <w:tr w:rsidR="000F1AEB" w:rsidTr="000D7CE3">
        <w:tc>
          <w:tcPr>
            <w:tcW w:w="3821" w:type="pct"/>
          </w:tcPr>
          <w:p w:rsidR="000F1AEB" w:rsidRPr="000D7CE3" w:rsidRDefault="000F1AEB" w:rsidP="000D7CE3">
            <w:pPr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Have a working and updated digital portfolio</w:t>
            </w:r>
          </w:p>
        </w:tc>
        <w:tc>
          <w:tcPr>
            <w:tcW w:w="610" w:type="pct"/>
          </w:tcPr>
          <w:p w:rsidR="000F1AEB" w:rsidRPr="000D7CE3" w:rsidRDefault="000F1AEB" w:rsidP="000D7CE3">
            <w:pPr>
              <w:jc w:val="center"/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Y</w:t>
            </w:r>
          </w:p>
        </w:tc>
        <w:tc>
          <w:tcPr>
            <w:tcW w:w="569" w:type="pct"/>
          </w:tcPr>
          <w:p w:rsidR="000F1AEB" w:rsidRPr="000D7CE3" w:rsidRDefault="000F1AEB" w:rsidP="000D7CE3">
            <w:pPr>
              <w:jc w:val="center"/>
              <w:rPr>
                <w:b/>
                <w:sz w:val="22"/>
              </w:rPr>
            </w:pPr>
            <w:r w:rsidRPr="000D7CE3">
              <w:rPr>
                <w:b/>
                <w:sz w:val="22"/>
              </w:rPr>
              <w:t>N</w:t>
            </w:r>
          </w:p>
        </w:tc>
      </w:tr>
    </w:tbl>
    <w:p w:rsidR="000F1AEB" w:rsidRDefault="000F1AEB" w:rsidP="000F1AEB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3617D6" w:rsidRPr="006C1A20" w:rsidTr="000D7CE3">
        <w:tc>
          <w:tcPr>
            <w:tcW w:w="5000" w:type="pct"/>
            <w:gridSpan w:val="4"/>
            <w:shd w:val="clear" w:color="auto" w:fill="A6A6A6"/>
          </w:tcPr>
          <w:p w:rsidR="008A26C5" w:rsidRPr="000D7CE3" w:rsidRDefault="003617D6" w:rsidP="000D7CE3">
            <w:pPr>
              <w:jc w:val="center"/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SCORING GUIDELINES</w:t>
            </w:r>
            <w:r w:rsidR="008A26C5" w:rsidRPr="000D7CE3">
              <w:rPr>
                <w:b/>
                <w:sz w:val="22"/>
                <w:szCs w:val="22"/>
              </w:rPr>
              <w:t>-</w:t>
            </w:r>
          </w:p>
          <w:p w:rsidR="003617D6" w:rsidRPr="000D7CE3" w:rsidRDefault="008A26C5" w:rsidP="000D7CE3">
            <w:pPr>
              <w:jc w:val="center"/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 xml:space="preserve">Must score 24 to pass.  </w:t>
            </w:r>
            <w:r w:rsidRPr="000D7CE3">
              <w:rPr>
                <w:b/>
                <w:szCs w:val="22"/>
              </w:rPr>
              <w:t>If you receive a 1 in any category, you will automatically have to redo your POL.</w:t>
            </w:r>
          </w:p>
        </w:tc>
      </w:tr>
      <w:tr w:rsidR="003617D6" w:rsidRPr="006C1A20" w:rsidTr="000D7CE3">
        <w:tc>
          <w:tcPr>
            <w:tcW w:w="1250" w:type="pct"/>
          </w:tcPr>
          <w:p w:rsidR="003617D6" w:rsidRPr="000D7CE3" w:rsidRDefault="003617D6" w:rsidP="000D7CE3">
            <w:pPr>
              <w:jc w:val="center"/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0" w:type="pct"/>
          </w:tcPr>
          <w:p w:rsidR="003617D6" w:rsidRPr="000D7CE3" w:rsidRDefault="003617D6" w:rsidP="000D7CE3">
            <w:pPr>
              <w:jc w:val="center"/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:rsidR="003617D6" w:rsidRPr="000D7CE3" w:rsidRDefault="003617D6" w:rsidP="000D7CE3">
            <w:pPr>
              <w:jc w:val="center"/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0" w:type="pct"/>
          </w:tcPr>
          <w:p w:rsidR="003617D6" w:rsidRPr="000D7CE3" w:rsidRDefault="003617D6" w:rsidP="000D7CE3">
            <w:pPr>
              <w:jc w:val="center"/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1</w:t>
            </w:r>
          </w:p>
        </w:tc>
      </w:tr>
      <w:tr w:rsidR="003617D6" w:rsidRPr="006C1A20" w:rsidTr="000D7CE3">
        <w:tc>
          <w:tcPr>
            <w:tcW w:w="1250" w:type="pct"/>
          </w:tcPr>
          <w:p w:rsidR="003617D6" w:rsidRPr="000D7CE3" w:rsidRDefault="003617D6" w:rsidP="000D7CE3">
            <w:pPr>
              <w:jc w:val="center"/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>Exceeds Standard</w:t>
            </w:r>
          </w:p>
        </w:tc>
        <w:tc>
          <w:tcPr>
            <w:tcW w:w="1250" w:type="pct"/>
          </w:tcPr>
          <w:p w:rsidR="003617D6" w:rsidRPr="000D7CE3" w:rsidRDefault="003617D6" w:rsidP="000D7CE3">
            <w:pPr>
              <w:jc w:val="center"/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>Meets Standard</w:t>
            </w:r>
          </w:p>
        </w:tc>
        <w:tc>
          <w:tcPr>
            <w:tcW w:w="1250" w:type="pct"/>
          </w:tcPr>
          <w:p w:rsidR="003617D6" w:rsidRPr="000D7CE3" w:rsidRDefault="003617D6" w:rsidP="000D7CE3">
            <w:pPr>
              <w:jc w:val="center"/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>Approaches Standard</w:t>
            </w:r>
          </w:p>
        </w:tc>
        <w:tc>
          <w:tcPr>
            <w:tcW w:w="1250" w:type="pct"/>
          </w:tcPr>
          <w:p w:rsidR="003617D6" w:rsidRPr="000D7CE3" w:rsidRDefault="003617D6" w:rsidP="000D7CE3">
            <w:pPr>
              <w:jc w:val="center"/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>Below Standard</w:t>
            </w:r>
          </w:p>
        </w:tc>
      </w:tr>
    </w:tbl>
    <w:p w:rsidR="002E4BA7" w:rsidRDefault="002E4BA7" w:rsidP="000F1AEB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0F1AEB" w:rsidTr="000D7CE3">
        <w:tc>
          <w:tcPr>
            <w:tcW w:w="5000" w:type="pct"/>
            <w:gridSpan w:val="2"/>
            <w:shd w:val="clear" w:color="auto" w:fill="A6A6A6"/>
          </w:tcPr>
          <w:p w:rsidR="000F1AEB" w:rsidRPr="000D7CE3" w:rsidRDefault="000F1AEB" w:rsidP="000D7CE3">
            <w:pPr>
              <w:jc w:val="center"/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PRESENTATION SKILLS CHECKLIST</w:t>
            </w:r>
          </w:p>
        </w:tc>
      </w:tr>
      <w:tr w:rsidR="000F1AEB" w:rsidTr="000D7CE3">
        <w:tc>
          <w:tcPr>
            <w:tcW w:w="2500" w:type="pct"/>
          </w:tcPr>
          <w:p w:rsidR="000F1AEB" w:rsidRPr="000D7CE3" w:rsidRDefault="000F1AEB" w:rsidP="000D7CE3">
            <w:pPr>
              <w:rPr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 xml:space="preserve">Professionalism: </w:t>
            </w:r>
            <w:r w:rsidRPr="000D7CE3">
              <w:rPr>
                <w:sz w:val="22"/>
                <w:szCs w:val="22"/>
              </w:rPr>
              <w:t>Student</w:t>
            </w:r>
            <w:r w:rsidR="00B475C3" w:rsidRPr="000D7CE3">
              <w:rPr>
                <w:sz w:val="22"/>
                <w:szCs w:val="22"/>
              </w:rPr>
              <w:t xml:space="preserve"> uses professional verbal language and professional body language</w:t>
            </w:r>
            <w:r w:rsidRPr="000D7CE3">
              <w:rPr>
                <w:sz w:val="22"/>
                <w:szCs w:val="22"/>
              </w:rPr>
              <w:t xml:space="preserve"> during the POL.</w:t>
            </w:r>
          </w:p>
        </w:tc>
        <w:tc>
          <w:tcPr>
            <w:tcW w:w="2500" w:type="pct"/>
          </w:tcPr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</w:tr>
      <w:tr w:rsidR="000F1AEB" w:rsidTr="000D7CE3">
        <w:tc>
          <w:tcPr>
            <w:tcW w:w="2500" w:type="pct"/>
          </w:tcPr>
          <w:p w:rsidR="000F1AEB" w:rsidRPr="000D7CE3" w:rsidRDefault="000F1AEB" w:rsidP="000D7CE3">
            <w:pPr>
              <w:rPr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 xml:space="preserve">Eye Contact: </w:t>
            </w:r>
            <w:r w:rsidRPr="000D7CE3">
              <w:rPr>
                <w:sz w:val="22"/>
                <w:szCs w:val="22"/>
              </w:rPr>
              <w:t>The student makes eye contact with all panelists, and uses note cards appropriately.</w:t>
            </w:r>
          </w:p>
        </w:tc>
        <w:tc>
          <w:tcPr>
            <w:tcW w:w="2500" w:type="pct"/>
          </w:tcPr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</w:tr>
      <w:tr w:rsidR="000F1AEB" w:rsidTr="000D7CE3">
        <w:tc>
          <w:tcPr>
            <w:tcW w:w="2500" w:type="pct"/>
          </w:tcPr>
          <w:p w:rsidR="000F1AEB" w:rsidRPr="000D7CE3" w:rsidRDefault="000F1AEB" w:rsidP="000D7CE3">
            <w:pPr>
              <w:rPr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 xml:space="preserve">Vocal Delivery: </w:t>
            </w:r>
            <w:r w:rsidRPr="000D7CE3">
              <w:rPr>
                <w:sz w:val="22"/>
                <w:szCs w:val="22"/>
              </w:rPr>
              <w:t>The student’s delivery is strong, energetic, and easily understood.</w:t>
            </w:r>
          </w:p>
        </w:tc>
        <w:tc>
          <w:tcPr>
            <w:tcW w:w="2500" w:type="pct"/>
          </w:tcPr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</w:tr>
    </w:tbl>
    <w:p w:rsidR="000F1AEB" w:rsidRDefault="000F1AEB" w:rsidP="000F1AEB">
      <w:pPr>
        <w:rPr>
          <w:b/>
          <w:sz w:val="22"/>
          <w:szCs w:val="22"/>
        </w:rPr>
      </w:pPr>
    </w:p>
    <w:p w:rsidR="00FE2408" w:rsidRDefault="00FE2408" w:rsidP="000F1AEB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347"/>
        <w:gridCol w:w="3671"/>
      </w:tblGrid>
      <w:tr w:rsidR="000F1AEB" w:rsidTr="000D7CE3">
        <w:tc>
          <w:tcPr>
            <w:tcW w:w="5000" w:type="pct"/>
            <w:gridSpan w:val="3"/>
            <w:shd w:val="clear" w:color="auto" w:fill="A6A6A6"/>
          </w:tcPr>
          <w:p w:rsidR="000F1AEB" w:rsidRPr="000D7CE3" w:rsidRDefault="003617D6" w:rsidP="000D7CE3">
            <w:pPr>
              <w:jc w:val="center"/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PRESENTATION RUBRIC</w:t>
            </w:r>
          </w:p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 xml:space="preserve">Scoring Category                          </w:t>
            </w:r>
            <w:r w:rsidR="008A26C5" w:rsidRPr="000D7CE3">
              <w:rPr>
                <w:b/>
                <w:sz w:val="22"/>
                <w:szCs w:val="22"/>
              </w:rPr>
              <w:t xml:space="preserve">        </w:t>
            </w:r>
            <w:r w:rsidRPr="000D7CE3">
              <w:rPr>
                <w:b/>
                <w:sz w:val="22"/>
                <w:szCs w:val="22"/>
              </w:rPr>
              <w:t xml:space="preserve">Performance Criteria                             </w:t>
            </w:r>
            <w:r w:rsidR="008A26C5" w:rsidRPr="000D7CE3">
              <w:rPr>
                <w:b/>
                <w:sz w:val="22"/>
                <w:szCs w:val="22"/>
              </w:rPr>
              <w:t xml:space="preserve">                    </w:t>
            </w:r>
            <w:r w:rsidRPr="000D7CE3">
              <w:rPr>
                <w:b/>
                <w:sz w:val="22"/>
                <w:szCs w:val="22"/>
              </w:rPr>
              <w:t>Score (1-4)</w:t>
            </w:r>
          </w:p>
        </w:tc>
      </w:tr>
      <w:tr w:rsidR="000F1AEB" w:rsidTr="000D7CE3">
        <w:trPr>
          <w:trHeight w:val="1025"/>
        </w:trPr>
        <w:tc>
          <w:tcPr>
            <w:tcW w:w="907" w:type="pct"/>
          </w:tcPr>
          <w:p w:rsidR="000F1AEB" w:rsidRPr="000D7CE3" w:rsidRDefault="000F1AEB" w:rsidP="000D7CE3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Introduction</w:t>
            </w:r>
          </w:p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  <w:p w:rsidR="000F1AEB" w:rsidRPr="000D7CE3" w:rsidRDefault="000F1AEB" w:rsidP="000D7CE3">
            <w:pPr>
              <w:rPr>
                <w:sz w:val="22"/>
                <w:szCs w:val="22"/>
              </w:rPr>
            </w:pPr>
          </w:p>
        </w:tc>
        <w:tc>
          <w:tcPr>
            <w:tcW w:w="2427" w:type="pct"/>
          </w:tcPr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  <w:p w:rsidR="000264C7" w:rsidRPr="000D7CE3" w:rsidRDefault="000F1AEB" w:rsidP="000D7CE3">
            <w:pPr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 xml:space="preserve">Student provides professional introduction, </w:t>
            </w:r>
            <w:r w:rsidR="003617D6" w:rsidRPr="000D7CE3">
              <w:rPr>
                <w:sz w:val="22"/>
                <w:szCs w:val="22"/>
              </w:rPr>
              <w:t xml:space="preserve">and </w:t>
            </w:r>
            <w:r w:rsidRPr="000D7CE3">
              <w:rPr>
                <w:sz w:val="22"/>
                <w:szCs w:val="22"/>
              </w:rPr>
              <w:t>draws audience in with an engaging hook/anecdote that sets the tone and themes for the presentation</w:t>
            </w:r>
            <w:r w:rsidR="008A26C5" w:rsidRPr="000D7CE3">
              <w:rPr>
                <w:sz w:val="22"/>
                <w:szCs w:val="22"/>
              </w:rPr>
              <w:t>.</w:t>
            </w:r>
          </w:p>
        </w:tc>
        <w:tc>
          <w:tcPr>
            <w:tcW w:w="1666" w:type="pct"/>
          </w:tcPr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</w:tr>
      <w:tr w:rsidR="000F1AEB" w:rsidTr="000D7CE3">
        <w:tc>
          <w:tcPr>
            <w:tcW w:w="907" w:type="pct"/>
          </w:tcPr>
          <w:p w:rsidR="000F1AEB" w:rsidRPr="000D7CE3" w:rsidRDefault="00050600" w:rsidP="000D7CE3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Strength</w:t>
            </w:r>
          </w:p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  <w:tc>
          <w:tcPr>
            <w:tcW w:w="2427" w:type="pct"/>
          </w:tcPr>
          <w:p w:rsidR="00DE786D" w:rsidRPr="000D7CE3" w:rsidRDefault="00DE786D" w:rsidP="003617D6">
            <w:pPr>
              <w:rPr>
                <w:sz w:val="22"/>
                <w:szCs w:val="22"/>
              </w:rPr>
            </w:pPr>
          </w:p>
          <w:p w:rsidR="000F1AEB" w:rsidRPr="000D7CE3" w:rsidRDefault="002E4BA7" w:rsidP="003617D6">
            <w:pPr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>Student has an in-</w:t>
            </w:r>
            <w:r w:rsidR="000F1AEB" w:rsidRPr="000D7CE3">
              <w:rPr>
                <w:sz w:val="22"/>
                <w:szCs w:val="22"/>
              </w:rPr>
              <w:t xml:space="preserve">depth explanation of their strength </w:t>
            </w:r>
            <w:r w:rsidR="003617D6" w:rsidRPr="000D7CE3">
              <w:rPr>
                <w:sz w:val="22"/>
                <w:szCs w:val="22"/>
              </w:rPr>
              <w:t>that is supported by evidence.  Students must show their evidence to the panel, either in hand or on their DP, and explain the significance of that evidence. Student demonstrates self-awareness, honesty, and deep reflection.</w:t>
            </w:r>
          </w:p>
        </w:tc>
        <w:tc>
          <w:tcPr>
            <w:tcW w:w="1666" w:type="pct"/>
          </w:tcPr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</w:tr>
      <w:tr w:rsidR="000F1AEB" w:rsidTr="000D7CE3">
        <w:tc>
          <w:tcPr>
            <w:tcW w:w="907" w:type="pct"/>
          </w:tcPr>
          <w:p w:rsidR="00050600" w:rsidRPr="000D7CE3" w:rsidRDefault="00050600" w:rsidP="000D7CE3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Goal</w:t>
            </w:r>
          </w:p>
          <w:p w:rsidR="00050600" w:rsidRPr="000D7CE3" w:rsidRDefault="00050600" w:rsidP="00050600">
            <w:pPr>
              <w:rPr>
                <w:b/>
                <w:sz w:val="22"/>
                <w:szCs w:val="22"/>
              </w:rPr>
            </w:pPr>
          </w:p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  <w:tc>
          <w:tcPr>
            <w:tcW w:w="2427" w:type="pct"/>
          </w:tcPr>
          <w:p w:rsidR="00DB60F2" w:rsidRPr="000D7CE3" w:rsidRDefault="00DB60F2" w:rsidP="003617D6">
            <w:pPr>
              <w:rPr>
                <w:b/>
                <w:sz w:val="22"/>
                <w:szCs w:val="22"/>
              </w:rPr>
            </w:pPr>
          </w:p>
          <w:p w:rsidR="008A26C5" w:rsidRPr="000D7CE3" w:rsidRDefault="00E66ABC" w:rsidP="003617D6">
            <w:pPr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>Student has an in-depth explanation of an area where they need to improve that is supported by evidence, either in hand or on their DP.  Student presents a solid and specific action plan to improve in this area next semester.  Student demonstrates self-awareness, honesty, and deep reflection.</w:t>
            </w:r>
          </w:p>
        </w:tc>
        <w:tc>
          <w:tcPr>
            <w:tcW w:w="1666" w:type="pct"/>
          </w:tcPr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</w:tr>
      <w:tr w:rsidR="000F1AEB" w:rsidTr="000D7CE3">
        <w:tc>
          <w:tcPr>
            <w:tcW w:w="907" w:type="pct"/>
          </w:tcPr>
          <w:p w:rsidR="00050600" w:rsidRPr="000D7CE3" w:rsidRDefault="00E66ABC" w:rsidP="000D7CE3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Question 1</w:t>
            </w:r>
          </w:p>
        </w:tc>
        <w:tc>
          <w:tcPr>
            <w:tcW w:w="2427" w:type="pct"/>
          </w:tcPr>
          <w:p w:rsidR="000F1AEB" w:rsidRPr="000D7CE3" w:rsidRDefault="000F1AEB" w:rsidP="003617D6">
            <w:pPr>
              <w:rPr>
                <w:sz w:val="22"/>
                <w:szCs w:val="22"/>
              </w:rPr>
            </w:pPr>
          </w:p>
          <w:p w:rsidR="00DE786D" w:rsidRPr="000D7CE3" w:rsidRDefault="000313C9" w:rsidP="007336E8">
            <w:pPr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>Student responds to all</w:t>
            </w:r>
            <w:r w:rsidRPr="000D7CE3">
              <w:rPr>
                <w:b/>
                <w:sz w:val="22"/>
                <w:szCs w:val="22"/>
              </w:rPr>
              <w:t xml:space="preserve"> </w:t>
            </w:r>
            <w:r w:rsidRPr="000D7CE3">
              <w:rPr>
                <w:sz w:val="22"/>
                <w:szCs w:val="22"/>
              </w:rPr>
              <w:t xml:space="preserve">aspects of the question, and </w:t>
            </w:r>
            <w:r w:rsidR="007336E8" w:rsidRPr="000D7CE3">
              <w:rPr>
                <w:sz w:val="22"/>
                <w:szCs w:val="22"/>
              </w:rPr>
              <w:t>provides a well-thought out answer</w:t>
            </w:r>
            <w:r w:rsidRPr="000D7CE3">
              <w:rPr>
                <w:sz w:val="22"/>
                <w:szCs w:val="22"/>
              </w:rPr>
              <w:t>.  Student uses strong evidence to support their answer.  Student demonstrates self-awareness, honesty, and deep reflection.</w:t>
            </w:r>
          </w:p>
          <w:p w:rsidR="00E133ED" w:rsidRPr="000D7CE3" w:rsidRDefault="00E133ED" w:rsidP="007336E8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</w:tr>
      <w:tr w:rsidR="000F1AEB" w:rsidTr="000D7CE3">
        <w:tc>
          <w:tcPr>
            <w:tcW w:w="907" w:type="pct"/>
          </w:tcPr>
          <w:p w:rsidR="000F1AEB" w:rsidRPr="000D7CE3" w:rsidRDefault="00E66ABC" w:rsidP="000D7CE3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Question 2</w:t>
            </w:r>
          </w:p>
        </w:tc>
        <w:tc>
          <w:tcPr>
            <w:tcW w:w="2427" w:type="pct"/>
          </w:tcPr>
          <w:p w:rsidR="008A26C5" w:rsidRPr="000D7CE3" w:rsidRDefault="008A26C5" w:rsidP="000D7CE3">
            <w:pPr>
              <w:rPr>
                <w:b/>
                <w:sz w:val="22"/>
                <w:szCs w:val="22"/>
              </w:rPr>
            </w:pPr>
          </w:p>
          <w:p w:rsidR="008A26C5" w:rsidRPr="000D7CE3" w:rsidRDefault="000313C9" w:rsidP="000D7CE3">
            <w:pPr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>Student responds to all</w:t>
            </w:r>
            <w:r w:rsidRPr="000D7CE3">
              <w:rPr>
                <w:b/>
                <w:sz w:val="22"/>
                <w:szCs w:val="22"/>
              </w:rPr>
              <w:t xml:space="preserve"> </w:t>
            </w:r>
            <w:r w:rsidRPr="000D7CE3">
              <w:rPr>
                <w:sz w:val="22"/>
                <w:szCs w:val="22"/>
              </w:rPr>
              <w:t>aspects of the question</w:t>
            </w:r>
            <w:r w:rsidR="007336E8" w:rsidRPr="000D7CE3">
              <w:rPr>
                <w:sz w:val="22"/>
                <w:szCs w:val="22"/>
              </w:rPr>
              <w:t>, and provides a well-thought out answer</w:t>
            </w:r>
            <w:r w:rsidRPr="000D7CE3">
              <w:rPr>
                <w:sz w:val="22"/>
                <w:szCs w:val="22"/>
              </w:rPr>
              <w:t>.  Student uses strong evidence to support their answer.  Student demonstrates self-awareness, honesty, and deep reflection.</w:t>
            </w:r>
          </w:p>
          <w:p w:rsidR="00E133ED" w:rsidRPr="000D7CE3" w:rsidRDefault="00E133ED" w:rsidP="000D7CE3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:rsidR="000F1AEB" w:rsidRPr="000D7CE3" w:rsidRDefault="000F1AEB" w:rsidP="000D7CE3">
            <w:pPr>
              <w:rPr>
                <w:b/>
                <w:sz w:val="22"/>
                <w:szCs w:val="22"/>
              </w:rPr>
            </w:pPr>
          </w:p>
        </w:tc>
      </w:tr>
      <w:tr w:rsidR="002C560A" w:rsidTr="000D7CE3">
        <w:tc>
          <w:tcPr>
            <w:tcW w:w="907" w:type="pct"/>
          </w:tcPr>
          <w:p w:rsidR="002C560A" w:rsidRPr="000D7CE3" w:rsidRDefault="00FE2408" w:rsidP="000D7CE3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>Final Check</w:t>
            </w:r>
          </w:p>
        </w:tc>
        <w:tc>
          <w:tcPr>
            <w:tcW w:w="2427" w:type="pct"/>
          </w:tcPr>
          <w:p w:rsidR="002C560A" w:rsidRPr="000D7CE3" w:rsidRDefault="002C560A" w:rsidP="002C560A">
            <w:pPr>
              <w:rPr>
                <w:sz w:val="22"/>
                <w:szCs w:val="22"/>
              </w:rPr>
            </w:pPr>
          </w:p>
          <w:p w:rsidR="002C560A" w:rsidRPr="000D7CE3" w:rsidRDefault="002C560A" w:rsidP="00073F98">
            <w:pPr>
              <w:rPr>
                <w:sz w:val="22"/>
                <w:szCs w:val="22"/>
              </w:rPr>
            </w:pPr>
            <w:r w:rsidRPr="000D7CE3">
              <w:rPr>
                <w:sz w:val="22"/>
                <w:szCs w:val="22"/>
              </w:rPr>
              <w:t>All classes have been discussed in the presentation.</w:t>
            </w:r>
          </w:p>
        </w:tc>
        <w:tc>
          <w:tcPr>
            <w:tcW w:w="1666" w:type="pct"/>
          </w:tcPr>
          <w:p w:rsidR="002C560A" w:rsidRPr="000D7CE3" w:rsidRDefault="002C560A" w:rsidP="000D7CE3">
            <w:pPr>
              <w:rPr>
                <w:b/>
                <w:sz w:val="22"/>
                <w:szCs w:val="22"/>
              </w:rPr>
            </w:pPr>
          </w:p>
          <w:p w:rsidR="002C560A" w:rsidRPr="000D7CE3" w:rsidRDefault="002C560A" w:rsidP="000D7CE3">
            <w:pPr>
              <w:rPr>
                <w:b/>
                <w:sz w:val="22"/>
                <w:szCs w:val="22"/>
              </w:rPr>
            </w:pPr>
            <w:r w:rsidRPr="000D7CE3">
              <w:rPr>
                <w:b/>
                <w:sz w:val="22"/>
                <w:szCs w:val="22"/>
              </w:rPr>
              <w:t xml:space="preserve">               YES                 NO</w:t>
            </w:r>
          </w:p>
        </w:tc>
      </w:tr>
    </w:tbl>
    <w:p w:rsidR="002C560A" w:rsidRDefault="002C560A" w:rsidP="002C560A">
      <w:pPr>
        <w:rPr>
          <w:b/>
          <w:sz w:val="22"/>
          <w:szCs w:val="22"/>
        </w:rPr>
      </w:pPr>
    </w:p>
    <w:sectPr w:rsidR="002C560A" w:rsidSect="00361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LekpaGirlfriend">
    <w:panose1 w:val="02000603000000000000"/>
    <w:charset w:val="00"/>
    <w:family w:val="auto"/>
    <w:pitch w:val="variable"/>
    <w:sig w:usb0="8000000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7D4"/>
    <w:multiLevelType w:val="hybridMultilevel"/>
    <w:tmpl w:val="202211B0"/>
    <w:lvl w:ilvl="0" w:tplc="521A1254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10C5"/>
    <w:multiLevelType w:val="hybridMultilevel"/>
    <w:tmpl w:val="245C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C27C4"/>
    <w:multiLevelType w:val="hybridMultilevel"/>
    <w:tmpl w:val="97FE7C5C"/>
    <w:lvl w:ilvl="0" w:tplc="521A1254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775331"/>
    <w:multiLevelType w:val="hybridMultilevel"/>
    <w:tmpl w:val="AF8E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42425"/>
    <w:multiLevelType w:val="hybridMultilevel"/>
    <w:tmpl w:val="65606D8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9648DF"/>
    <w:multiLevelType w:val="hybridMultilevel"/>
    <w:tmpl w:val="068471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EB"/>
    <w:rsid w:val="000264C7"/>
    <w:rsid w:val="000313C9"/>
    <w:rsid w:val="00050600"/>
    <w:rsid w:val="00073F98"/>
    <w:rsid w:val="000D7CE3"/>
    <w:rsid w:val="000F1AEB"/>
    <w:rsid w:val="0015306B"/>
    <w:rsid w:val="001D20CD"/>
    <w:rsid w:val="001D28C3"/>
    <w:rsid w:val="001D6A35"/>
    <w:rsid w:val="002177C2"/>
    <w:rsid w:val="00244621"/>
    <w:rsid w:val="00251248"/>
    <w:rsid w:val="002C560A"/>
    <w:rsid w:val="002E4BA7"/>
    <w:rsid w:val="003617D6"/>
    <w:rsid w:val="00422AD1"/>
    <w:rsid w:val="004734EF"/>
    <w:rsid w:val="005B769D"/>
    <w:rsid w:val="005E1D8D"/>
    <w:rsid w:val="006D1D33"/>
    <w:rsid w:val="006D2337"/>
    <w:rsid w:val="007336E8"/>
    <w:rsid w:val="008776AE"/>
    <w:rsid w:val="008A26C5"/>
    <w:rsid w:val="00913F6B"/>
    <w:rsid w:val="0094468B"/>
    <w:rsid w:val="009969E4"/>
    <w:rsid w:val="00B0503F"/>
    <w:rsid w:val="00B21605"/>
    <w:rsid w:val="00B475C3"/>
    <w:rsid w:val="00B6782B"/>
    <w:rsid w:val="00BB35EB"/>
    <w:rsid w:val="00C544BF"/>
    <w:rsid w:val="00D052B3"/>
    <w:rsid w:val="00D9667B"/>
    <w:rsid w:val="00DB60F2"/>
    <w:rsid w:val="00DC0B09"/>
    <w:rsid w:val="00DE3573"/>
    <w:rsid w:val="00DE786D"/>
    <w:rsid w:val="00E133ED"/>
    <w:rsid w:val="00E66ABC"/>
    <w:rsid w:val="00EF29C2"/>
    <w:rsid w:val="00EF303B"/>
    <w:rsid w:val="00F70506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A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1AEB"/>
    <w:rPr>
      <w:i/>
      <w:iCs/>
    </w:rPr>
  </w:style>
  <w:style w:type="paragraph" w:styleId="NoSpacing">
    <w:name w:val="No Spacing"/>
    <w:uiPriority w:val="1"/>
    <w:qFormat/>
    <w:rsid w:val="000F1AE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4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A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1AEB"/>
    <w:rPr>
      <w:i/>
      <w:iCs/>
    </w:rPr>
  </w:style>
  <w:style w:type="paragraph" w:styleId="NoSpacing">
    <w:name w:val="No Spacing"/>
    <w:uiPriority w:val="1"/>
    <w:qFormat/>
    <w:rsid w:val="000F1AE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4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Sara</cp:lastModifiedBy>
  <cp:revision>6</cp:revision>
  <cp:lastPrinted>2014-12-04T20:40:00Z</cp:lastPrinted>
  <dcterms:created xsi:type="dcterms:W3CDTF">2014-12-04T20:40:00Z</dcterms:created>
  <dcterms:modified xsi:type="dcterms:W3CDTF">2014-12-15T01:31:00Z</dcterms:modified>
</cp:coreProperties>
</file>