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F6" w:rsidRDefault="00E857F6" w:rsidP="002E278D">
      <w:pPr>
        <w:pStyle w:val="Heading5"/>
        <w:jc w:val="left"/>
        <w:rPr>
          <w:u w:val="single"/>
        </w:rPr>
      </w:pPr>
    </w:p>
    <w:p w:rsidR="00BF0294" w:rsidRDefault="00BF0294" w:rsidP="00E857F6">
      <w:pPr>
        <w:pStyle w:val="Heading1"/>
        <w:spacing w:before="0" w:after="120"/>
      </w:pPr>
      <w:r>
        <w:t>Paragraph organization and Development</w:t>
      </w:r>
    </w:p>
    <w:p w:rsidR="00E3708E" w:rsidRDefault="00BD38C0">
      <w:pPr>
        <w:ind w:left="2160" w:hanging="2160"/>
        <w:rPr>
          <w:rFonts w:ascii="Garamond" w:hAnsi="Garamond"/>
          <w:b/>
        </w:rPr>
      </w:pPr>
      <w:r>
        <w:rPr>
          <w:noProof/>
        </w:rPr>
        <mc:AlternateContent>
          <mc:Choice Requires="wps">
            <w:drawing>
              <wp:anchor distT="0" distB="0" distL="114300" distR="114300" simplePos="0" relativeHeight="251656192" behindDoc="0" locked="0" layoutInCell="0" allowOverlap="1" wp14:anchorId="7B999934" wp14:editId="4E975B5F">
                <wp:simplePos x="0" y="0"/>
                <wp:positionH relativeFrom="page">
                  <wp:posOffset>1781175</wp:posOffset>
                </wp:positionH>
                <wp:positionV relativeFrom="paragraph">
                  <wp:posOffset>62230</wp:posOffset>
                </wp:positionV>
                <wp:extent cx="3524250" cy="3173730"/>
                <wp:effectExtent l="0" t="0" r="19050" b="2667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17373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40.25pt;margin-top:4.9pt;width:277.5pt;height:24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" o:allowincell="f" filled="f" strokeweight="2pt">
                <w10:wrap anchorx="page"/>
              </v:oval>
            </w:pict>
          </mc:Fallback>
        </mc:AlternateContent>
      </w:r>
      <w:r w:rsidR="00BF0294">
        <w:rPr>
          <w:rFonts w:ascii="Garamond" w:hAnsi="Garamond"/>
          <w:b/>
        </w:rPr>
        <w:t xml:space="preserve">The T.E.A. </w:t>
      </w:r>
      <w:r w:rsidR="00E3708E">
        <w:rPr>
          <w:rFonts w:ascii="Garamond" w:hAnsi="Garamond"/>
          <w:b/>
        </w:rPr>
        <w:t>&amp;</w:t>
      </w:r>
    </w:p>
    <w:p w:rsidR="00BF0294" w:rsidRDefault="00E3708E" w:rsidP="00E857F6">
      <w:pPr>
        <w:rPr>
          <w:rFonts w:ascii="Garamond" w:hAnsi="Garamond"/>
          <w:b/>
        </w:rPr>
      </w:pPr>
      <w:r>
        <w:rPr>
          <w:rFonts w:ascii="Garamond" w:hAnsi="Garamond"/>
          <w:b/>
        </w:rPr>
        <w:t xml:space="preserve">Transitions </w:t>
      </w:r>
      <w:r w:rsidR="00BF0294">
        <w:rPr>
          <w:rFonts w:ascii="Garamond" w:hAnsi="Garamond"/>
          <w:b/>
        </w:rPr>
        <w:t>Paragraph</w:t>
      </w:r>
    </w:p>
    <w:p w:rsidR="00BF0294" w:rsidRDefault="00BF0294">
      <w:pPr>
        <w:ind w:left="2160" w:firstLine="720"/>
        <w:rPr>
          <w:rFonts w:ascii="Garamond" w:hAnsi="Garamond"/>
          <w:b/>
          <w:sz w:val="36"/>
        </w:rPr>
      </w:pPr>
    </w:p>
    <w:p w:rsidR="00BF0294" w:rsidRDefault="00E857F6">
      <w:pPr>
        <w:pStyle w:val="Heading3"/>
        <w:ind w:left="3600"/>
        <w:jc w:val="left"/>
        <w:rPr>
          <w:rFonts w:ascii="Garamond" w:hAnsi="Garamond"/>
        </w:rPr>
      </w:pPr>
      <w:r>
        <w:rPr>
          <w:rFonts w:ascii="Garamond" w:eastAsia="PMingLiU" w:hAnsi="Garamond"/>
          <w:noProof/>
          <w:lang w:eastAsia="en-US"/>
        </w:rPr>
        <mc:AlternateContent>
          <mc:Choice Requires="wps">
            <w:drawing>
              <wp:anchor distT="0" distB="0" distL="114300" distR="114300" simplePos="0" relativeHeight="251657216" behindDoc="0" locked="0" layoutInCell="0" allowOverlap="1" wp14:anchorId="598D954B" wp14:editId="27A53BD5">
                <wp:simplePos x="0" y="0"/>
                <wp:positionH relativeFrom="page">
                  <wp:posOffset>3543300</wp:posOffset>
                </wp:positionH>
                <wp:positionV relativeFrom="paragraph">
                  <wp:posOffset>186055</wp:posOffset>
                </wp:positionV>
                <wp:extent cx="1438275" cy="807720"/>
                <wp:effectExtent l="0" t="0" r="28575" b="304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275" cy="807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14.65pt" to="392.2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" o:allowincell="f" strokeweight="2pt">
                <w10:wrap anchorx="page"/>
              </v:line>
            </w:pict>
          </mc:Fallback>
        </mc:AlternateContent>
      </w:r>
      <w:r>
        <w:rPr>
          <w:rFonts w:ascii="Garamond" w:eastAsia="PMingLiU" w:hAnsi="Garamond"/>
          <w:noProof/>
          <w:lang w:eastAsia="en-US"/>
        </w:rPr>
        <mc:AlternateContent>
          <mc:Choice Requires="wps">
            <w:drawing>
              <wp:anchor distT="0" distB="0" distL="114300" distR="114300" simplePos="0" relativeHeight="251659264" behindDoc="0" locked="0" layoutInCell="0" allowOverlap="1" wp14:anchorId="65CDE641" wp14:editId="27072E72">
                <wp:simplePos x="0" y="0"/>
                <wp:positionH relativeFrom="page">
                  <wp:posOffset>2076450</wp:posOffset>
                </wp:positionH>
                <wp:positionV relativeFrom="paragraph">
                  <wp:posOffset>186055</wp:posOffset>
                </wp:positionV>
                <wp:extent cx="1466850" cy="809625"/>
                <wp:effectExtent l="0" t="0" r="19050"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6850" cy="8096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5pt,14.65pt" to="279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" o:allowincell="f" strokeweight="2pt">
                <w10:wrap anchorx="page"/>
              </v:line>
            </w:pict>
          </mc:Fallback>
        </mc:AlternateContent>
      </w:r>
      <w:r w:rsidR="00A46AC4">
        <w:rPr>
          <w:rFonts w:ascii="Garamond" w:hAnsi="Garamond"/>
        </w:rPr>
        <w:t xml:space="preserve"> </w:t>
      </w:r>
      <w:r>
        <w:rPr>
          <w:rFonts w:ascii="Garamond" w:hAnsi="Garamond"/>
        </w:rPr>
        <w:t xml:space="preserve">       </w:t>
      </w:r>
      <w:r w:rsidR="00BF0294">
        <w:rPr>
          <w:rFonts w:ascii="Garamond" w:hAnsi="Garamond"/>
        </w:rPr>
        <w:t>T</w:t>
      </w:r>
    </w:p>
    <w:p w:rsidR="00BF0294" w:rsidRDefault="00BF0294">
      <w:pPr>
        <w:pStyle w:val="Header"/>
        <w:widowControl/>
        <w:tabs>
          <w:tab w:val="clear" w:pos="4320"/>
          <w:tab w:val="clear" w:pos="8640"/>
        </w:tabs>
        <w:snapToGrid/>
        <w:rPr>
          <w:rFonts w:ascii="Garamond" w:eastAsia="PMingLiU" w:hAnsi="Garamond"/>
        </w:rPr>
      </w:pPr>
      <w:r>
        <w:rPr>
          <w:rFonts w:ascii="Garamond" w:eastAsia="PMingLiU" w:hAnsi="Garamond"/>
        </w:rPr>
        <w:tab/>
      </w:r>
      <w:r>
        <w:rPr>
          <w:rFonts w:ascii="Garamond" w:eastAsia="PMingLiU" w:hAnsi="Garamond"/>
        </w:rPr>
        <w:tab/>
      </w:r>
      <w:r>
        <w:rPr>
          <w:rFonts w:ascii="Garamond" w:eastAsia="PMingLiU" w:hAnsi="Garamond"/>
        </w:rPr>
        <w:tab/>
      </w:r>
      <w:r>
        <w:rPr>
          <w:rFonts w:ascii="Garamond" w:eastAsia="PMingLiU" w:hAnsi="Garamond"/>
        </w:rPr>
        <w:tab/>
      </w:r>
      <w:r>
        <w:rPr>
          <w:rFonts w:ascii="Garamond" w:eastAsia="PMingLiU" w:hAnsi="Garamond"/>
        </w:rPr>
        <w:tab/>
      </w:r>
      <w:r w:rsidR="00E857F6">
        <w:rPr>
          <w:rFonts w:ascii="Garamond" w:eastAsia="PMingLiU" w:hAnsi="Garamond"/>
        </w:rPr>
        <w:t xml:space="preserve">               </w:t>
      </w:r>
      <w:r>
        <w:rPr>
          <w:rFonts w:ascii="Garamond" w:eastAsia="PMingLiU" w:hAnsi="Garamond"/>
        </w:rPr>
        <w:t xml:space="preserve">Topic </w:t>
      </w:r>
    </w:p>
    <w:p w:rsidR="00BF0294" w:rsidRDefault="00BF0294">
      <w:pPr>
        <w:ind w:left="3600" w:firstLine="720"/>
        <w:jc w:val="center"/>
        <w:rPr>
          <w:rFonts w:ascii="Garamond" w:hAnsi="Garamond"/>
          <w:sz w:val="36"/>
        </w:rPr>
      </w:pPr>
    </w:p>
    <w:p w:rsidR="00BF0294" w:rsidRDefault="00E857F6">
      <w:pPr>
        <w:ind w:left="3600" w:firstLine="720"/>
        <w:jc w:val="center"/>
        <w:rPr>
          <w:rFonts w:ascii="Garamond" w:hAnsi="Garamond"/>
          <w:sz w:val="36"/>
        </w:rPr>
      </w:pPr>
      <w:r>
        <w:rPr>
          <w:noProof/>
        </w:rPr>
        <mc:AlternateContent>
          <mc:Choice Requires="wps">
            <w:drawing>
              <wp:anchor distT="0" distB="0" distL="114300" distR="114300" simplePos="0" relativeHeight="251658240" behindDoc="0" locked="0" layoutInCell="1" allowOverlap="1" wp14:anchorId="10969266" wp14:editId="7B7AFF2F">
                <wp:simplePos x="0" y="0"/>
                <wp:positionH relativeFrom="page">
                  <wp:posOffset>3533775</wp:posOffset>
                </wp:positionH>
                <wp:positionV relativeFrom="paragraph">
                  <wp:posOffset>212725</wp:posOffset>
                </wp:positionV>
                <wp:extent cx="0" cy="1645920"/>
                <wp:effectExtent l="0" t="0" r="1905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25pt,16.75pt" to="278.2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AQ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" strokeweight="2pt">
                <w10:wrap anchorx="page"/>
              </v:line>
            </w:pict>
          </mc:Fallback>
        </mc:AlternateContent>
      </w:r>
    </w:p>
    <w:p w:rsidR="00BF0294" w:rsidRDefault="00BF0294">
      <w:pPr>
        <w:ind w:left="1440" w:firstLine="720"/>
        <w:jc w:val="center"/>
        <w:rPr>
          <w:rFonts w:ascii="Garamond" w:hAnsi="Garamond"/>
          <w:sz w:val="36"/>
        </w:rPr>
      </w:pPr>
    </w:p>
    <w:p w:rsidR="00BF0294" w:rsidRDefault="00B069A6">
      <w:pPr>
        <w:pStyle w:val="Heading3"/>
        <w:ind w:left="2160"/>
        <w:jc w:val="left"/>
        <w:rPr>
          <w:rFonts w:ascii="Garamond" w:eastAsia="PMingLiU" w:hAnsi="Garamond"/>
        </w:rPr>
      </w:pPr>
      <w:r>
        <w:rPr>
          <w:rFonts w:ascii="Garamond" w:eastAsia="PMingLiU" w:hAnsi="Garamond"/>
        </w:rPr>
        <w:t xml:space="preserve">  </w:t>
      </w:r>
      <w:r w:rsidR="00E857F6">
        <w:rPr>
          <w:rFonts w:ascii="Garamond" w:eastAsia="PMingLiU" w:hAnsi="Garamond"/>
        </w:rPr>
        <w:t xml:space="preserve">      </w:t>
      </w:r>
      <w:r w:rsidRPr="00B069A6">
        <w:rPr>
          <w:rFonts w:ascii="Garamond" w:eastAsia="PMingLiU" w:hAnsi="Garamond"/>
          <w:b/>
        </w:rPr>
        <w:t>A</w:t>
      </w:r>
      <w:r w:rsidR="00BF0294">
        <w:rPr>
          <w:rFonts w:ascii="Garamond" w:eastAsia="PMingLiU" w:hAnsi="Garamond"/>
        </w:rPr>
        <w:tab/>
        <w:t xml:space="preserve"> </w:t>
      </w:r>
      <w:r>
        <w:rPr>
          <w:rFonts w:ascii="Garamond" w:eastAsia="PMingLiU" w:hAnsi="Garamond"/>
        </w:rPr>
        <w:tab/>
      </w:r>
      <w:r w:rsidR="00BF0294">
        <w:rPr>
          <w:rFonts w:ascii="Garamond" w:eastAsia="PMingLiU" w:hAnsi="Garamond"/>
        </w:rPr>
        <w:t xml:space="preserve">         </w:t>
      </w:r>
      <w:r w:rsidR="002E278D">
        <w:rPr>
          <w:rFonts w:ascii="Garamond" w:eastAsia="PMingLiU" w:hAnsi="Garamond"/>
        </w:rPr>
        <w:t xml:space="preserve">  </w:t>
      </w:r>
      <w:r w:rsidR="00E857F6">
        <w:rPr>
          <w:rFonts w:ascii="Garamond" w:eastAsia="PMingLiU" w:hAnsi="Garamond"/>
        </w:rPr>
        <w:t xml:space="preserve">    </w:t>
      </w:r>
      <w:r w:rsidR="00BF0294">
        <w:rPr>
          <w:rFonts w:ascii="Garamond" w:eastAsia="PMingLiU" w:hAnsi="Garamond"/>
        </w:rPr>
        <w:t>E</w:t>
      </w:r>
    </w:p>
    <w:p w:rsidR="00BF0294" w:rsidRDefault="00E857F6">
      <w:pPr>
        <w:ind w:left="1440" w:firstLine="720"/>
        <w:rPr>
          <w:rFonts w:ascii="Garamond" w:hAnsi="Garamond"/>
        </w:rPr>
      </w:pPr>
      <w:r>
        <w:rPr>
          <w:rFonts w:ascii="Garamond" w:hAnsi="Garamond"/>
          <w:sz w:val="22"/>
        </w:rPr>
        <w:t xml:space="preserve">              </w:t>
      </w:r>
      <w:r w:rsidR="002E278D">
        <w:rPr>
          <w:rFonts w:ascii="Garamond" w:hAnsi="Garamond"/>
          <w:sz w:val="22"/>
        </w:rPr>
        <w:t xml:space="preserve"> </w:t>
      </w:r>
      <w:r w:rsidR="00BF0294">
        <w:rPr>
          <w:rFonts w:ascii="Garamond" w:hAnsi="Garamond"/>
          <w:sz w:val="22"/>
        </w:rPr>
        <w:t>Analysis</w:t>
      </w:r>
      <w:r w:rsidR="00B069A6">
        <w:rPr>
          <w:rFonts w:ascii="Garamond" w:hAnsi="Garamond"/>
          <w:sz w:val="22"/>
        </w:rPr>
        <w:tab/>
      </w:r>
      <w:r w:rsidR="00BF0294">
        <w:rPr>
          <w:rFonts w:ascii="Garamond" w:hAnsi="Garamond"/>
        </w:rPr>
        <w:tab/>
        <w:t xml:space="preserve"> </w:t>
      </w:r>
      <w:r w:rsidR="002E278D">
        <w:rPr>
          <w:rFonts w:ascii="Garamond" w:hAnsi="Garamond"/>
        </w:rPr>
        <w:t xml:space="preserve">    </w:t>
      </w:r>
      <w:r>
        <w:rPr>
          <w:rFonts w:ascii="Garamond" w:hAnsi="Garamond"/>
        </w:rPr>
        <w:t xml:space="preserve">        </w:t>
      </w:r>
      <w:r w:rsidR="002E278D">
        <w:rPr>
          <w:rFonts w:ascii="Garamond" w:hAnsi="Garamond"/>
        </w:rPr>
        <w:t xml:space="preserve"> </w:t>
      </w:r>
      <w:r w:rsidR="00BF0294">
        <w:rPr>
          <w:rFonts w:ascii="Garamond" w:hAnsi="Garamond"/>
        </w:rPr>
        <w:t>Evidence</w:t>
      </w:r>
    </w:p>
    <w:p w:rsidR="00BF0294" w:rsidRDefault="00BF0294">
      <w:pPr>
        <w:ind w:left="1440"/>
        <w:rPr>
          <w:rFonts w:ascii="Garamond" w:hAnsi="Garamond"/>
          <w:sz w:val="36"/>
        </w:rPr>
      </w:pPr>
    </w:p>
    <w:p w:rsidR="00BF0294" w:rsidRDefault="00BF0294">
      <w:pPr>
        <w:ind w:left="1440"/>
        <w:jc w:val="both"/>
        <w:rPr>
          <w:rFonts w:ascii="Garamond" w:hAnsi="Garamond"/>
        </w:rPr>
      </w:pPr>
    </w:p>
    <w:p w:rsidR="00BF0294" w:rsidRDefault="00BF0294">
      <w:pPr>
        <w:ind w:left="1440"/>
        <w:jc w:val="both"/>
        <w:rPr>
          <w:rFonts w:ascii="Garamond" w:hAnsi="Garamond"/>
        </w:rPr>
      </w:pPr>
    </w:p>
    <w:p w:rsidR="00BF0294" w:rsidRDefault="00BF0294" w:rsidP="002E278D">
      <w:pPr>
        <w:ind w:left="1440"/>
        <w:jc w:val="right"/>
        <w:rPr>
          <w:rFonts w:ascii="Garamond" w:hAnsi="Garamond"/>
        </w:rPr>
      </w:pPr>
    </w:p>
    <w:p w:rsidR="00BF0294" w:rsidRDefault="00BF0294">
      <w:pPr>
        <w:jc w:val="both"/>
        <w:rPr>
          <w:rFonts w:ascii="Garamond" w:hAnsi="Garamond"/>
          <w:b/>
        </w:rPr>
      </w:pPr>
    </w:p>
    <w:p w:rsidR="00BF0294" w:rsidRDefault="00BF0294">
      <w:pPr>
        <w:pBdr>
          <w:top w:val="single" w:sz="4" w:space="1" w:color="auto"/>
        </w:pBdr>
        <w:jc w:val="both"/>
        <w:rPr>
          <w:rFonts w:ascii="Garamond" w:hAnsi="Garamond"/>
          <w:b/>
        </w:rPr>
      </w:pPr>
      <w:r>
        <w:rPr>
          <w:rFonts w:ascii="Garamond" w:hAnsi="Garamond"/>
          <w:b/>
        </w:rPr>
        <w:t xml:space="preserve">When you think of paragraphs, think of </w:t>
      </w:r>
      <w:r w:rsidR="00B069A6">
        <w:rPr>
          <w:rFonts w:ascii="Garamond" w:hAnsi="Garamond"/>
          <w:b/>
        </w:rPr>
        <w:t>T.E.A.</w:t>
      </w:r>
    </w:p>
    <w:p w:rsidR="00BF0294" w:rsidRDefault="00BF0294">
      <w:pPr>
        <w:jc w:val="both"/>
        <w:rPr>
          <w:rFonts w:ascii="Garamond" w:hAnsi="Garamond"/>
        </w:rPr>
      </w:pPr>
    </w:p>
    <w:tbl>
      <w:tblPr>
        <w:tblW w:w="9576" w:type="dxa"/>
        <w:tblLayout w:type="fixed"/>
        <w:tblLook w:val="0000" w:firstRow="0" w:lastRow="0" w:firstColumn="0" w:lastColumn="0" w:noHBand="0" w:noVBand="0"/>
      </w:tblPr>
      <w:tblGrid>
        <w:gridCol w:w="2628"/>
        <w:gridCol w:w="6948"/>
      </w:tblGrid>
      <w:tr w:rsidR="00BF0294">
        <w:tc>
          <w:tcPr>
            <w:tcW w:w="2628" w:type="dxa"/>
          </w:tcPr>
          <w:p w:rsidR="00BF0294" w:rsidRDefault="00B069A6">
            <w:pPr>
              <w:jc w:val="both"/>
              <w:rPr>
                <w:rFonts w:ascii="Garamond" w:hAnsi="Garamond"/>
                <w:b/>
              </w:rPr>
            </w:pPr>
            <w:r>
              <w:rPr>
                <w:rFonts w:ascii="Garamond" w:hAnsi="Garamond"/>
                <w:b/>
              </w:rPr>
              <w:t>T = TOPIC</w:t>
            </w:r>
            <w:r w:rsidR="00BF0294">
              <w:rPr>
                <w:rFonts w:ascii="Garamond" w:hAnsi="Garamond"/>
                <w:b/>
              </w:rPr>
              <w:t xml:space="preserve"> </w:t>
            </w:r>
          </w:p>
        </w:tc>
        <w:tc>
          <w:tcPr>
            <w:tcW w:w="6948" w:type="dxa"/>
          </w:tcPr>
          <w:p w:rsidR="002F7ABB" w:rsidRDefault="002F7ABB" w:rsidP="002F7ABB">
            <w:pPr>
              <w:numPr>
                <w:ilvl w:val="0"/>
                <w:numId w:val="1"/>
              </w:numPr>
              <w:jc w:val="both"/>
              <w:rPr>
                <w:rFonts w:ascii="Garamond" w:hAnsi="Garamond"/>
              </w:rPr>
            </w:pPr>
            <w:r>
              <w:rPr>
                <w:rFonts w:ascii="Garamond" w:hAnsi="Garamond"/>
              </w:rPr>
              <w:t xml:space="preserve">The </w:t>
            </w:r>
            <w:r w:rsidRPr="002E278D">
              <w:rPr>
                <w:rFonts w:ascii="Garamond" w:hAnsi="Garamond"/>
                <w:b/>
              </w:rPr>
              <w:t xml:space="preserve">TOPIC </w:t>
            </w:r>
            <w:r w:rsidRPr="002E278D">
              <w:rPr>
                <w:rFonts w:ascii="Garamond" w:hAnsi="Garamond"/>
              </w:rPr>
              <w:t xml:space="preserve">sentence </w:t>
            </w:r>
            <w:r>
              <w:rPr>
                <w:rFonts w:ascii="Garamond" w:hAnsi="Garamond"/>
              </w:rPr>
              <w:t>tells the reader what the paragraph will be about.</w:t>
            </w:r>
          </w:p>
          <w:p w:rsidR="00BF0294" w:rsidRDefault="002F7ABB">
            <w:pPr>
              <w:numPr>
                <w:ilvl w:val="0"/>
                <w:numId w:val="1"/>
              </w:numPr>
              <w:jc w:val="both"/>
              <w:rPr>
                <w:rFonts w:ascii="Garamond" w:hAnsi="Garamond"/>
              </w:rPr>
            </w:pPr>
            <w:r>
              <w:rPr>
                <w:rFonts w:ascii="Garamond" w:hAnsi="Garamond"/>
              </w:rPr>
              <w:t>It should be an arguable statement.</w:t>
            </w:r>
          </w:p>
          <w:p w:rsidR="00BF0294" w:rsidRDefault="00247369" w:rsidP="00D51025">
            <w:pPr>
              <w:numPr>
                <w:ilvl w:val="0"/>
                <w:numId w:val="1"/>
              </w:numPr>
              <w:jc w:val="both"/>
              <w:rPr>
                <w:rFonts w:ascii="Garamond" w:hAnsi="Garamond"/>
              </w:rPr>
            </w:pPr>
            <w:r>
              <w:rPr>
                <w:rFonts w:ascii="Garamond" w:hAnsi="Garamond"/>
              </w:rPr>
              <w:t>Your reader should be able to predict what your paragraph is about based on the topic sentence.</w:t>
            </w:r>
            <w:r w:rsidR="00BF0294">
              <w:rPr>
                <w:rFonts w:ascii="Garamond" w:hAnsi="Garamond"/>
              </w:rPr>
              <w:t xml:space="preserve"> </w:t>
            </w:r>
          </w:p>
          <w:p w:rsidR="00D51025" w:rsidRPr="00D51025" w:rsidRDefault="00D51025" w:rsidP="00D51025">
            <w:pPr>
              <w:jc w:val="both"/>
              <w:rPr>
                <w:rFonts w:ascii="Garamond" w:hAnsi="Garamond"/>
                <w:i/>
              </w:rPr>
            </w:pPr>
            <w:r>
              <w:rPr>
                <w:rFonts w:ascii="Garamond" w:hAnsi="Garamond"/>
                <w:i/>
              </w:rPr>
              <w:t xml:space="preserve">T </w:t>
            </w:r>
            <w:r w:rsidR="0004140E">
              <w:rPr>
                <w:rFonts w:ascii="Garamond" w:hAnsi="Garamond"/>
                <w:i/>
              </w:rPr>
              <w:t>–</w:t>
            </w:r>
            <w:r>
              <w:rPr>
                <w:rFonts w:ascii="Garamond" w:hAnsi="Garamond"/>
                <w:i/>
              </w:rPr>
              <w:t xml:space="preserve"> </w:t>
            </w:r>
            <w:r w:rsidR="0004140E">
              <w:rPr>
                <w:rFonts w:ascii="Garamond" w:hAnsi="Garamond"/>
                <w:i/>
              </w:rPr>
              <w:t>My theory is that everything regarding who you are, from your love of history to your impeccable fashion sense, is based on how you have been socialized.</w:t>
            </w:r>
          </w:p>
          <w:p w:rsidR="00BF0294" w:rsidRDefault="00BF0294">
            <w:pPr>
              <w:jc w:val="both"/>
              <w:rPr>
                <w:rFonts w:ascii="Garamond" w:hAnsi="Garamond"/>
              </w:rPr>
            </w:pPr>
          </w:p>
        </w:tc>
      </w:tr>
      <w:tr w:rsidR="00BF0294">
        <w:tc>
          <w:tcPr>
            <w:tcW w:w="2628" w:type="dxa"/>
          </w:tcPr>
          <w:p w:rsidR="00BF0294" w:rsidRDefault="00B069A6">
            <w:pPr>
              <w:jc w:val="both"/>
              <w:rPr>
                <w:rFonts w:ascii="Garamond" w:hAnsi="Garamond"/>
                <w:b/>
              </w:rPr>
            </w:pPr>
            <w:r>
              <w:rPr>
                <w:rFonts w:ascii="Garamond" w:hAnsi="Garamond"/>
                <w:b/>
              </w:rPr>
              <w:t>E = EVIDENCE</w:t>
            </w:r>
          </w:p>
        </w:tc>
        <w:tc>
          <w:tcPr>
            <w:tcW w:w="6948" w:type="dxa"/>
          </w:tcPr>
          <w:p w:rsidR="00910F49" w:rsidRPr="00910F49" w:rsidRDefault="00910F49" w:rsidP="00910F49">
            <w:pPr>
              <w:numPr>
                <w:ilvl w:val="0"/>
                <w:numId w:val="2"/>
              </w:numPr>
              <w:jc w:val="both"/>
              <w:rPr>
                <w:rFonts w:ascii="Garamond" w:hAnsi="Garamond"/>
              </w:rPr>
            </w:pPr>
            <w:r w:rsidRPr="002E278D">
              <w:rPr>
                <w:rFonts w:ascii="Garamond" w:hAnsi="Garamond"/>
                <w:b/>
              </w:rPr>
              <w:t>EVIDENCE</w:t>
            </w:r>
            <w:r>
              <w:rPr>
                <w:rFonts w:ascii="Garamond" w:hAnsi="Garamond"/>
              </w:rPr>
              <w:t xml:space="preserve"> is used to support/develop the point.</w:t>
            </w:r>
          </w:p>
          <w:p w:rsidR="00BF0294" w:rsidRDefault="00247369">
            <w:pPr>
              <w:numPr>
                <w:ilvl w:val="0"/>
                <w:numId w:val="2"/>
              </w:numPr>
              <w:jc w:val="both"/>
              <w:rPr>
                <w:rFonts w:ascii="Garamond" w:hAnsi="Garamond"/>
              </w:rPr>
            </w:pPr>
            <w:r>
              <w:rPr>
                <w:rFonts w:ascii="Garamond" w:hAnsi="Garamond"/>
              </w:rPr>
              <w:t>Quotations, examples, statistics, proof, anecdotes, data, supporting material.</w:t>
            </w:r>
          </w:p>
          <w:p w:rsidR="00BF0294" w:rsidRPr="00D51025" w:rsidRDefault="00D51025">
            <w:pPr>
              <w:jc w:val="both"/>
              <w:rPr>
                <w:rFonts w:ascii="Garamond" w:hAnsi="Garamond"/>
                <w:i/>
              </w:rPr>
            </w:pPr>
            <w:r>
              <w:rPr>
                <w:rFonts w:ascii="Garamond" w:hAnsi="Garamond"/>
                <w:i/>
              </w:rPr>
              <w:t xml:space="preserve">E </w:t>
            </w:r>
            <w:r w:rsidR="0004140E">
              <w:rPr>
                <w:rFonts w:ascii="Garamond" w:hAnsi="Garamond"/>
                <w:i/>
              </w:rPr>
              <w:t>–</w:t>
            </w:r>
            <w:r>
              <w:rPr>
                <w:rFonts w:ascii="Garamond" w:hAnsi="Garamond"/>
                <w:i/>
              </w:rPr>
              <w:t xml:space="preserve"> </w:t>
            </w:r>
            <w:r w:rsidR="0004140E">
              <w:rPr>
                <w:rFonts w:ascii="Garamond" w:hAnsi="Garamond"/>
                <w:i/>
              </w:rPr>
              <w:t>As an example, The bank of England required their female employees to wear heels and makeup, in an effort to make them appear more “feminine” in 2009 (Huffington Post).</w:t>
            </w:r>
          </w:p>
          <w:p w:rsidR="00BF0294" w:rsidRDefault="00BF0294">
            <w:pPr>
              <w:jc w:val="both"/>
              <w:rPr>
                <w:rFonts w:ascii="Garamond" w:hAnsi="Garamond"/>
              </w:rPr>
            </w:pPr>
          </w:p>
        </w:tc>
      </w:tr>
      <w:tr w:rsidR="00BF0294">
        <w:trPr>
          <w:trHeight w:val="1638"/>
        </w:trPr>
        <w:tc>
          <w:tcPr>
            <w:tcW w:w="2628" w:type="dxa"/>
          </w:tcPr>
          <w:p w:rsidR="00BF0294" w:rsidRDefault="00B069A6">
            <w:pPr>
              <w:jc w:val="both"/>
              <w:rPr>
                <w:rFonts w:ascii="Garamond" w:hAnsi="Garamond"/>
                <w:b/>
              </w:rPr>
            </w:pPr>
            <w:r>
              <w:rPr>
                <w:rFonts w:ascii="Garamond" w:hAnsi="Garamond"/>
                <w:b/>
              </w:rPr>
              <w:t>A = ANALYSIS</w:t>
            </w:r>
          </w:p>
        </w:tc>
        <w:tc>
          <w:tcPr>
            <w:tcW w:w="6948" w:type="dxa"/>
          </w:tcPr>
          <w:p w:rsidR="00BF0294" w:rsidRDefault="00247369">
            <w:pPr>
              <w:numPr>
                <w:ilvl w:val="0"/>
                <w:numId w:val="3"/>
              </w:numPr>
              <w:jc w:val="both"/>
              <w:rPr>
                <w:rFonts w:ascii="Garamond" w:hAnsi="Garamond"/>
              </w:rPr>
            </w:pPr>
            <w:r>
              <w:rPr>
                <w:rFonts w:ascii="Garamond" w:hAnsi="Garamond"/>
              </w:rPr>
              <w:t xml:space="preserve">Explains why the evidence is significant - don’t assume the reader knows the conclusions you want them to draw. </w:t>
            </w:r>
          </w:p>
          <w:p w:rsidR="00BF0294" w:rsidRDefault="00247369">
            <w:pPr>
              <w:numPr>
                <w:ilvl w:val="0"/>
                <w:numId w:val="3"/>
              </w:numPr>
              <w:jc w:val="both"/>
              <w:rPr>
                <w:rFonts w:ascii="Garamond" w:hAnsi="Garamond"/>
              </w:rPr>
            </w:pPr>
            <w:r w:rsidRPr="00247369">
              <w:rPr>
                <w:rFonts w:ascii="Garamond" w:hAnsi="Garamond"/>
              </w:rPr>
              <w:t>The</w:t>
            </w:r>
            <w:r>
              <w:rPr>
                <w:rFonts w:ascii="Garamond" w:hAnsi="Garamond"/>
                <w:b/>
              </w:rPr>
              <w:t xml:space="preserve"> </w:t>
            </w:r>
            <w:r w:rsidRPr="00247369">
              <w:rPr>
                <w:rFonts w:ascii="Garamond" w:hAnsi="Garamond"/>
                <w:b/>
              </w:rPr>
              <w:t>ANALYSIS</w:t>
            </w:r>
            <w:r>
              <w:rPr>
                <w:rFonts w:ascii="Garamond" w:hAnsi="Garamond"/>
              </w:rPr>
              <w:t xml:space="preserve"> often illustrates a specific perspective on the evidence</w:t>
            </w:r>
          </w:p>
          <w:p w:rsidR="00247369" w:rsidRDefault="00247369">
            <w:pPr>
              <w:numPr>
                <w:ilvl w:val="0"/>
                <w:numId w:val="3"/>
              </w:numPr>
              <w:jc w:val="both"/>
              <w:rPr>
                <w:rFonts w:ascii="Garamond" w:hAnsi="Garamond"/>
              </w:rPr>
            </w:pPr>
            <w:r>
              <w:rPr>
                <w:rFonts w:ascii="Garamond" w:hAnsi="Garamond"/>
              </w:rPr>
              <w:t xml:space="preserve">In a longer essay, the </w:t>
            </w:r>
            <w:r>
              <w:rPr>
                <w:rFonts w:ascii="Garamond" w:hAnsi="Garamond"/>
                <w:b/>
              </w:rPr>
              <w:t>ANALYSIS</w:t>
            </w:r>
            <w:r>
              <w:rPr>
                <w:rFonts w:ascii="Garamond" w:hAnsi="Garamond"/>
              </w:rPr>
              <w:t xml:space="preserve"> often ties the evidence to the thesis of the paper, to the larger argument</w:t>
            </w:r>
          </w:p>
          <w:p w:rsidR="00BF0294" w:rsidRDefault="00247369">
            <w:pPr>
              <w:numPr>
                <w:ilvl w:val="0"/>
                <w:numId w:val="3"/>
              </w:numPr>
              <w:jc w:val="both"/>
              <w:rPr>
                <w:rFonts w:ascii="Garamond" w:hAnsi="Garamond"/>
              </w:rPr>
            </w:pPr>
            <w:r>
              <w:rPr>
                <w:rFonts w:ascii="Garamond" w:hAnsi="Garamond"/>
              </w:rPr>
              <w:t xml:space="preserve">The </w:t>
            </w:r>
            <w:r>
              <w:rPr>
                <w:rFonts w:ascii="Garamond" w:hAnsi="Garamond"/>
                <w:b/>
              </w:rPr>
              <w:t xml:space="preserve">ANALYSIS </w:t>
            </w:r>
            <w:r>
              <w:rPr>
                <w:rFonts w:ascii="Garamond" w:hAnsi="Garamond"/>
              </w:rPr>
              <w:t>answers the question – SO WHAT?</w:t>
            </w:r>
            <w:r w:rsidR="00BF0294">
              <w:rPr>
                <w:rFonts w:ascii="Garamond" w:hAnsi="Garamond"/>
              </w:rPr>
              <w:t xml:space="preserve"> </w:t>
            </w:r>
          </w:p>
          <w:p w:rsidR="00D51025" w:rsidRPr="00D51025" w:rsidRDefault="00D51025" w:rsidP="00D51025">
            <w:pPr>
              <w:jc w:val="both"/>
              <w:rPr>
                <w:rFonts w:ascii="Garamond" w:hAnsi="Garamond"/>
                <w:i/>
              </w:rPr>
            </w:pPr>
            <w:r>
              <w:rPr>
                <w:rFonts w:ascii="Garamond" w:hAnsi="Garamond"/>
                <w:i/>
              </w:rPr>
              <w:t xml:space="preserve">A - TEA paragraphs are not only important for academic writing, but will help you organize your arguments during debate and caucus in the conference.  This one simple structure includes everything you need to build a solid argument.   </w:t>
            </w:r>
          </w:p>
        </w:tc>
      </w:tr>
    </w:tbl>
    <w:p w:rsidR="00E857F6" w:rsidRDefault="00E857F6" w:rsidP="00E857F6">
      <w:pPr>
        <w:rPr>
          <w:b/>
          <w:sz w:val="28"/>
          <w:szCs w:val="28"/>
        </w:rPr>
      </w:pPr>
    </w:p>
    <w:p w:rsidR="00BF0294" w:rsidRDefault="00E3708E" w:rsidP="00D51025">
      <w:pPr>
        <w:jc w:val="center"/>
        <w:rPr>
          <w:b/>
          <w:sz w:val="28"/>
          <w:szCs w:val="28"/>
        </w:rPr>
      </w:pPr>
      <w:r>
        <w:rPr>
          <w:b/>
          <w:sz w:val="28"/>
          <w:szCs w:val="28"/>
        </w:rPr>
        <w:t xml:space="preserve">T.E.A. </w:t>
      </w:r>
      <w:r w:rsidR="00BF0294">
        <w:rPr>
          <w:b/>
          <w:sz w:val="28"/>
          <w:szCs w:val="28"/>
        </w:rPr>
        <w:t>Activity # 1</w:t>
      </w:r>
    </w:p>
    <w:p w:rsidR="00BF0294" w:rsidRDefault="00BF0294">
      <w:pPr>
        <w:jc w:val="center"/>
        <w:rPr>
          <w:b/>
        </w:rPr>
      </w:pPr>
      <w:r>
        <w:rPr>
          <w:b/>
        </w:rPr>
        <w:t xml:space="preserve">These sample paragraphs are from real student essays.  </w:t>
      </w:r>
    </w:p>
    <w:p w:rsidR="00BF0294" w:rsidRDefault="00BF0294">
      <w:pPr>
        <w:jc w:val="center"/>
        <w:rPr>
          <w:b/>
        </w:rPr>
      </w:pPr>
    </w:p>
    <w:p w:rsidR="00BD38C0" w:rsidRDefault="00BF0294" w:rsidP="00BD38C0">
      <w:r>
        <w:rPr>
          <w:b/>
        </w:rPr>
        <w:t xml:space="preserve">Part 1 Directions: </w:t>
      </w:r>
      <w:r>
        <w:t>Bracket and</w:t>
      </w:r>
      <w:r>
        <w:rPr>
          <w:b/>
        </w:rPr>
        <w:t xml:space="preserve"> </w:t>
      </w:r>
      <w:r w:rsidR="00B069A6">
        <w:t>identify the T, E, and A</w:t>
      </w:r>
      <w:r>
        <w:t xml:space="preserve"> in </w:t>
      </w:r>
      <w:r w:rsidR="00BD38C0">
        <w:t>the following paragraph.  This student was writing about the truth of war for a soldier.</w:t>
      </w:r>
      <w:r>
        <w:t xml:space="preserve">  </w:t>
      </w:r>
    </w:p>
    <w:p w:rsidR="00BF0294" w:rsidRDefault="00BF0294">
      <w:pPr>
        <w:spacing w:line="480" w:lineRule="auto"/>
      </w:pPr>
    </w:p>
    <w:p w:rsidR="00E857F6" w:rsidRDefault="00783597" w:rsidP="003042CB">
      <w:pPr>
        <w:spacing w:line="360" w:lineRule="auto"/>
        <w:ind w:firstLine="720"/>
      </w:pPr>
      <w:r w:rsidRPr="00783597">
        <w:t xml:space="preserve">Race and racism have a huge impact on our lives, whether we acknowledge it or not.  White people have been given an unacknowledged privilege known as white privilege.  At the same time we’re being given these “gifts,” our brains are filing away the records of receiving them so that we don’t notice the unfairness of white privilege.  The article “White Privilege: Unpacking the Invisible Knapsack,” by Peggy McIntosh, defines this benefit; “White Privilege is like an invisible weightless knapsack of special provisions, maps, passports, codebooks, visas, clothes, tools, blank checks and pre-earned respect.”  This sack of privileges is something whites often subconsciously count on daily.  When I read this I realized on a personal level how true this was and I was shocked.  I had no idea about all the privileges we receive regularly.  Many white people believe racism doesn’t affect them because they are a dominant race.  Admitting the problem can fix it, however the people who are </w:t>
      </w:r>
      <w:proofErr w:type="spellStart"/>
      <w:r w:rsidRPr="00783597">
        <w:t>overprivileged</w:t>
      </w:r>
      <w:proofErr w:type="spellEnd"/>
      <w:r w:rsidRPr="00783597">
        <w:t xml:space="preserve"> won’t admit it, because by doing so they are confessing guilt.  Recognizing the unfair divisions of society emphasizes the problem and the need to change.  Amongst the things we’ve been socialized to do, we’ve been socialized to deny the need for change.</w:t>
      </w:r>
    </w:p>
    <w:p w:rsidR="00783597" w:rsidRDefault="00783597" w:rsidP="003042CB">
      <w:pPr>
        <w:spacing w:line="360" w:lineRule="auto"/>
        <w:ind w:firstLine="720"/>
      </w:pPr>
      <w:bookmarkStart w:id="0" w:name="_GoBack"/>
      <w:bookmarkEnd w:id="0"/>
    </w:p>
    <w:p w:rsidR="00E857F6" w:rsidRPr="00E857F6" w:rsidRDefault="00E857F6" w:rsidP="003042CB">
      <w:pPr>
        <w:spacing w:line="360" w:lineRule="auto"/>
        <w:ind w:firstLine="720"/>
      </w:pPr>
      <w:r w:rsidRPr="00E857F6">
        <w:t xml:space="preserve">Our social system can be both good and bad, but sometimes the bad things can be pretty overpowering. What I learned about the negatives really changed my perspective on how we are living today. From </w:t>
      </w:r>
      <w:r w:rsidRPr="00E857F6">
        <w:rPr>
          <w:i/>
          <w:iCs/>
        </w:rPr>
        <w:t xml:space="preserve">The Complexity of Identity </w:t>
      </w:r>
      <w:r w:rsidRPr="00E857F6">
        <w:t>by Beverly Tatum: “Other people are the mirror in which we see ourselves.” For example, I am influenced by the media and wear clothes I see there and act whichever way others do at the time. If I don’t follow these norms and decide that I don’t want to wear my hair that way even though it is the way I “should”, I get weird glances and mean body language pointed at me. This is how we enforce our social norms. We would be nothing if we didn’t have other people to looks at to help us find ourselves. But yet we have created a picture of the perfect person that is reinforced over and over by the media which we can never reach. No person on this earth can achieve the flawlessness of a person created in Photoshop. And yet we still strive to achieve it. There is now a thought put into everyone’s head when they look at supermodels or actors that they are not perfect, they are not beautiful and they are not fashionable. This happens because the bar is simply set too high. We can never be like or heroes because our heroes aren't real. They are a façade of makeup and plastic surgery that we just can’t reach. Instead, we might turn to each other for someone to look up to. This is how I was socialized to fit the norms of being a girl, from observing others.</w:t>
      </w:r>
    </w:p>
    <w:p w:rsidR="00BD38C0" w:rsidRDefault="00BD38C0">
      <w:pPr>
        <w:spacing w:line="480" w:lineRule="auto"/>
      </w:pPr>
    </w:p>
    <w:sectPr w:rsidR="00BD38C0" w:rsidSect="00E857F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49" w:rsidRDefault="00B61749">
      <w:r>
        <w:separator/>
      </w:r>
    </w:p>
  </w:endnote>
  <w:endnote w:type="continuationSeparator" w:id="0">
    <w:p w:rsidR="00B61749" w:rsidRDefault="00B6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5E" w:rsidRDefault="00AC375E">
    <w:pPr>
      <w:pStyle w:val="Footer"/>
      <w:rPr>
        <w:color w:val="C0C0C0"/>
        <w:sz w:val="18"/>
        <w:szCs w:val="18"/>
      </w:rPr>
    </w:pPr>
    <w:r>
      <w:rPr>
        <w:color w:val="C0C0C0"/>
        <w:sz w:val="18"/>
        <w:szCs w:val="18"/>
      </w:rPr>
      <w:t xml:space="preserve">Thanks to </w:t>
    </w:r>
    <w:smartTag w:uri="urn:schemas-microsoft-com:office:smarttags" w:element="place">
      <w:r>
        <w:rPr>
          <w:color w:val="C0C0C0"/>
          <w:sz w:val="18"/>
          <w:szCs w:val="18"/>
        </w:rPr>
        <w:t>Shannon</w:t>
      </w:r>
    </w:smartTag>
    <w:r>
      <w:rPr>
        <w:color w:val="C0C0C0"/>
        <w:sz w:val="18"/>
        <w:szCs w:val="18"/>
      </w:rPr>
      <w:t xml:space="preserve"> Pries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49" w:rsidRDefault="00B61749">
      <w:r>
        <w:separator/>
      </w:r>
    </w:p>
  </w:footnote>
  <w:footnote w:type="continuationSeparator" w:id="0">
    <w:p w:rsidR="00B61749" w:rsidRDefault="00B6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F6" w:rsidRDefault="00E857F6">
    <w:pPr>
      <w:pStyle w:val="Header"/>
    </w:pPr>
    <w:r>
      <w:t>Humanities 9</w:t>
    </w:r>
    <w:r>
      <w:ptab w:relativeTo="margin" w:alignment="center" w:leader="none"/>
    </w:r>
    <w:r>
      <w:t>Resources</w:t>
    </w:r>
    <w:r>
      <w:ptab w:relativeTo="margin" w:alignment="right" w:leader="none"/>
    </w:r>
    <w:r>
      <w:t>S. Price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DE6"/>
    <w:multiLevelType w:val="singleLevel"/>
    <w:tmpl w:val="47F60616"/>
    <w:lvl w:ilvl="0">
      <w:start w:val="1"/>
      <w:numFmt w:val="bullet"/>
      <w:lvlText w:val=""/>
      <w:lvlJc w:val="left"/>
      <w:pPr>
        <w:tabs>
          <w:tab w:val="num" w:pos="360"/>
        </w:tabs>
        <w:ind w:left="360" w:hanging="360"/>
      </w:pPr>
      <w:rPr>
        <w:rFonts w:ascii="Symbol" w:hAnsi="Symbol" w:hint="default"/>
      </w:rPr>
    </w:lvl>
  </w:abstractNum>
  <w:abstractNum w:abstractNumId="1">
    <w:nsid w:val="2B5D5201"/>
    <w:multiLevelType w:val="singleLevel"/>
    <w:tmpl w:val="47F60616"/>
    <w:lvl w:ilvl="0">
      <w:start w:val="1"/>
      <w:numFmt w:val="bullet"/>
      <w:lvlText w:val=""/>
      <w:lvlJc w:val="left"/>
      <w:pPr>
        <w:tabs>
          <w:tab w:val="num" w:pos="360"/>
        </w:tabs>
        <w:ind w:left="360" w:hanging="360"/>
      </w:pPr>
      <w:rPr>
        <w:rFonts w:ascii="Symbol" w:hAnsi="Symbol" w:hint="default"/>
      </w:rPr>
    </w:lvl>
  </w:abstractNum>
  <w:abstractNum w:abstractNumId="2">
    <w:nsid w:val="6891581C"/>
    <w:multiLevelType w:val="singleLevel"/>
    <w:tmpl w:val="47F6061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72"/>
    <w:rsid w:val="0004140E"/>
    <w:rsid w:val="00194168"/>
    <w:rsid w:val="001C0C04"/>
    <w:rsid w:val="00247369"/>
    <w:rsid w:val="002E278D"/>
    <w:rsid w:val="002F7ABB"/>
    <w:rsid w:val="003042CB"/>
    <w:rsid w:val="004275AF"/>
    <w:rsid w:val="004502C0"/>
    <w:rsid w:val="004B04BE"/>
    <w:rsid w:val="00631AC4"/>
    <w:rsid w:val="006818DF"/>
    <w:rsid w:val="006D4786"/>
    <w:rsid w:val="00783597"/>
    <w:rsid w:val="007D3872"/>
    <w:rsid w:val="00862E55"/>
    <w:rsid w:val="008D7FE8"/>
    <w:rsid w:val="00910F49"/>
    <w:rsid w:val="009D5035"/>
    <w:rsid w:val="00A46AC4"/>
    <w:rsid w:val="00A65291"/>
    <w:rsid w:val="00AC375E"/>
    <w:rsid w:val="00AC6F8D"/>
    <w:rsid w:val="00B069A6"/>
    <w:rsid w:val="00B61749"/>
    <w:rsid w:val="00BD38C0"/>
    <w:rsid w:val="00BF0294"/>
    <w:rsid w:val="00C42E07"/>
    <w:rsid w:val="00CC1493"/>
    <w:rsid w:val="00D439EF"/>
    <w:rsid w:val="00D51025"/>
    <w:rsid w:val="00E3708E"/>
    <w:rsid w:val="00E808F0"/>
    <w:rsid w:val="00E857F6"/>
    <w:rsid w:val="00FA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85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jc w:val="center"/>
      <w:outlineLvl w:val="2"/>
    </w:pPr>
    <w:rPr>
      <w:rFonts w:ascii="French Script MT" w:eastAsia="Arial Unicode MS" w:hAnsi="French Script MT"/>
      <w:sz w:val="48"/>
      <w:szCs w:val="20"/>
      <w:lang w:eastAsia="zh-TW"/>
    </w:rPr>
  </w:style>
  <w:style w:type="paragraph" w:styleId="Heading5">
    <w:name w:val="heading 5"/>
    <w:basedOn w:val="Normal"/>
    <w:next w:val="Normal"/>
    <w:qFormat/>
    <w:pPr>
      <w:keepNext/>
      <w:widowControl w:val="0"/>
      <w:snapToGrid w:val="0"/>
      <w:jc w:val="center"/>
      <w:outlineLvl w:val="4"/>
    </w:pPr>
    <w:rPr>
      <w:b/>
      <w:smallCaps/>
      <w:spacing w:val="4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snapToGrid w:val="0"/>
    </w:pPr>
    <w:rPr>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F7ABB"/>
    <w:rPr>
      <w:rFonts w:ascii="Tahoma" w:hAnsi="Tahoma" w:cs="Tahoma"/>
      <w:sz w:val="16"/>
      <w:szCs w:val="16"/>
    </w:rPr>
  </w:style>
  <w:style w:type="character" w:customStyle="1" w:styleId="BalloonTextChar">
    <w:name w:val="Balloon Text Char"/>
    <w:basedOn w:val="DefaultParagraphFont"/>
    <w:link w:val="BalloonText"/>
    <w:rsid w:val="002F7ABB"/>
    <w:rPr>
      <w:rFonts w:ascii="Tahoma" w:hAnsi="Tahoma" w:cs="Tahoma"/>
      <w:sz w:val="16"/>
      <w:szCs w:val="16"/>
    </w:rPr>
  </w:style>
  <w:style w:type="character" w:customStyle="1" w:styleId="Heading1Char">
    <w:name w:val="Heading 1 Char"/>
    <w:basedOn w:val="DefaultParagraphFont"/>
    <w:link w:val="Heading1"/>
    <w:rsid w:val="00E857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85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jc w:val="center"/>
      <w:outlineLvl w:val="2"/>
    </w:pPr>
    <w:rPr>
      <w:rFonts w:ascii="French Script MT" w:eastAsia="Arial Unicode MS" w:hAnsi="French Script MT"/>
      <w:sz w:val="48"/>
      <w:szCs w:val="20"/>
      <w:lang w:eastAsia="zh-TW"/>
    </w:rPr>
  </w:style>
  <w:style w:type="paragraph" w:styleId="Heading5">
    <w:name w:val="heading 5"/>
    <w:basedOn w:val="Normal"/>
    <w:next w:val="Normal"/>
    <w:qFormat/>
    <w:pPr>
      <w:keepNext/>
      <w:widowControl w:val="0"/>
      <w:snapToGrid w:val="0"/>
      <w:jc w:val="center"/>
      <w:outlineLvl w:val="4"/>
    </w:pPr>
    <w:rPr>
      <w:b/>
      <w:smallCaps/>
      <w:spacing w:val="4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snapToGrid w:val="0"/>
    </w:pPr>
    <w:rPr>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F7ABB"/>
    <w:rPr>
      <w:rFonts w:ascii="Tahoma" w:hAnsi="Tahoma" w:cs="Tahoma"/>
      <w:sz w:val="16"/>
      <w:szCs w:val="16"/>
    </w:rPr>
  </w:style>
  <w:style w:type="character" w:customStyle="1" w:styleId="BalloonTextChar">
    <w:name w:val="Balloon Text Char"/>
    <w:basedOn w:val="DefaultParagraphFont"/>
    <w:link w:val="BalloonText"/>
    <w:rsid w:val="002F7ABB"/>
    <w:rPr>
      <w:rFonts w:ascii="Tahoma" w:hAnsi="Tahoma" w:cs="Tahoma"/>
      <w:sz w:val="16"/>
      <w:szCs w:val="16"/>
    </w:rPr>
  </w:style>
  <w:style w:type="character" w:customStyle="1" w:styleId="Heading1Char">
    <w:name w:val="Heading 1 Char"/>
    <w:basedOn w:val="DefaultParagraphFont"/>
    <w:link w:val="Heading1"/>
    <w:rsid w:val="00E857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PARAGRAPH ORGANIZATION AND DEVELOPMENT_______</vt:lpstr>
    </vt:vector>
  </TitlesOfParts>
  <Company>College of Humanities</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ORGANIZATION AND DEVELOPMENT_______</dc:title>
  <dc:creator>Faculty</dc:creator>
  <cp:lastModifiedBy>Sara</cp:lastModifiedBy>
  <cp:revision>5</cp:revision>
  <cp:lastPrinted>2013-09-16T14:55:00Z</cp:lastPrinted>
  <dcterms:created xsi:type="dcterms:W3CDTF">2013-06-05T16:13:00Z</dcterms:created>
  <dcterms:modified xsi:type="dcterms:W3CDTF">2013-09-16T15:02:00Z</dcterms:modified>
</cp:coreProperties>
</file>